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E8E" w:rsidRPr="00D66611" w:rsidRDefault="00CE7E8E" w:rsidP="00CE7E8E">
      <w:pPr>
        <w:rPr>
          <w:sz w:val="12"/>
          <w:lang w:val="en-US"/>
        </w:rPr>
      </w:pPr>
    </w:p>
    <w:tbl>
      <w:tblPr>
        <w:tblW w:w="4750" w:type="pct"/>
        <w:jc w:val="center"/>
        <w:tblLook w:val="01E0" w:firstRow="1" w:lastRow="1" w:firstColumn="1" w:lastColumn="1" w:noHBand="0" w:noVBand="0"/>
      </w:tblPr>
      <w:tblGrid>
        <w:gridCol w:w="637"/>
        <w:gridCol w:w="8519"/>
      </w:tblGrid>
      <w:tr w:rsidR="00CE7E8E" w:rsidRPr="00D66611" w:rsidTr="00CB54B5">
        <w:trPr>
          <w:trHeight w:val="2161"/>
          <w:jc w:val="center"/>
        </w:trPr>
        <w:tc>
          <w:tcPr>
            <w:tcW w:w="428" w:type="dxa"/>
          </w:tcPr>
          <w:p w:rsidR="00CE7E8E" w:rsidRPr="00D66611" w:rsidRDefault="00CE7E8E" w:rsidP="00CB54B5">
            <w:pPr>
              <w:rPr>
                <w:rFonts w:cs="Times New Roman"/>
                <w:lang w:val="en-US"/>
              </w:rPr>
            </w:pPr>
            <w:r w:rsidRPr="00D66611">
              <w:rPr>
                <w:rFonts w:cs="Times New Roman"/>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109855</wp:posOffset>
                      </wp:positionV>
                      <wp:extent cx="3810" cy="1266190"/>
                      <wp:effectExtent l="9525" t="16510" r="1524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619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295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65pt" to="3.3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" strokecolor="gray" strokeweight="1.5pt"/>
                  </w:pict>
                </mc:Fallback>
              </mc:AlternateContent>
            </w:r>
            <w:r w:rsidRPr="00D66611">
              <w:rPr>
                <w:rFonts w:cs="Times New Roman"/>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105410</wp:posOffset>
                      </wp:positionV>
                      <wp:extent cx="3810" cy="1266190"/>
                      <wp:effectExtent l="18415" t="12065" r="15875" b="171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619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77AB8"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8.3pt" to="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" strokecolor="gray" strokeweight="1.5pt"/>
                  </w:pict>
                </mc:Fallback>
              </mc:AlternateContent>
            </w:r>
            <w:r w:rsidRPr="00D66611">
              <w:rPr>
                <w:rFonts w:cs="Times New Roman"/>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105410</wp:posOffset>
                      </wp:positionV>
                      <wp:extent cx="3810" cy="1266190"/>
                      <wp:effectExtent l="12065" t="12065" r="12700" b="171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619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7A3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8.3pt" to="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" strokecolor="gray" strokeweight="1.5pt"/>
                  </w:pict>
                </mc:Fallback>
              </mc:AlternateContent>
            </w:r>
          </w:p>
        </w:tc>
        <w:tc>
          <w:tcPr>
            <w:tcW w:w="5723" w:type="dxa"/>
            <w:vAlign w:val="center"/>
          </w:tcPr>
          <w:p w:rsidR="00CE7E8E" w:rsidRPr="00D66611" w:rsidRDefault="00CE7E8E" w:rsidP="00CB54B5">
            <w:pPr>
              <w:pStyle w:val="Balk1"/>
              <w:spacing w:after="100" w:afterAutospacing="1" w:line="240" w:lineRule="auto"/>
              <w:jc w:val="left"/>
              <w:rPr>
                <w:rFonts w:ascii="Candara" w:hAnsi="Candara"/>
                <w:sz w:val="32"/>
                <w:szCs w:val="32"/>
                <w:lang w:val="en-US"/>
              </w:rPr>
            </w:pPr>
            <w:r w:rsidRPr="00D66611">
              <w:rPr>
                <w:rFonts w:ascii="Candara" w:hAnsi="Candara"/>
                <w:sz w:val="32"/>
                <w:szCs w:val="32"/>
                <w:lang w:val="en-US"/>
              </w:rPr>
              <w:t xml:space="preserve">English Title Palatino Linotype 16 Font, First Letter Words Capital, Bold and </w:t>
            </w:r>
            <w:proofErr w:type="spellStart"/>
            <w:r w:rsidRPr="00D66611">
              <w:rPr>
                <w:rFonts w:ascii="Candara" w:hAnsi="Candara"/>
                <w:sz w:val="32"/>
                <w:szCs w:val="32"/>
                <w:lang w:val="en-US"/>
              </w:rPr>
              <w:t>Lefted</w:t>
            </w:r>
            <w:proofErr w:type="spellEnd"/>
            <w:r w:rsidRPr="00D66611">
              <w:rPr>
                <w:rFonts w:ascii="Candara" w:hAnsi="Candara"/>
                <w:sz w:val="32"/>
                <w:szCs w:val="32"/>
                <w:lang w:val="en-US"/>
              </w:rPr>
              <w:t>, Should Be No More Than 12 Words</w:t>
            </w:r>
          </w:p>
          <w:p w:rsidR="00D0246F" w:rsidRPr="00D0246F" w:rsidRDefault="00D0246F" w:rsidP="00CB54B5">
            <w:pPr>
              <w:pStyle w:val="01Yazarad"/>
              <w:spacing w:before="0"/>
              <w:rPr>
                <w:lang w:val="en-US"/>
              </w:rPr>
            </w:pPr>
            <w:r w:rsidRPr="00D66611">
              <w:rPr>
                <w:lang w:val="en-US"/>
              </w:rPr>
              <w:t>Name SURNAME</w:t>
            </w:r>
            <w:r w:rsidRPr="00D66611">
              <w:rPr>
                <w:rStyle w:val="DipnotBavurusu"/>
                <w:rFonts w:cs="Times New Roman"/>
                <w:lang w:val="en-US"/>
              </w:rPr>
              <w:t xml:space="preserve"> </w:t>
            </w:r>
            <w:r w:rsidRPr="00D0246F">
              <w:rPr>
                <w:vertAlign w:val="superscript"/>
              </w:rPr>
              <w:footnoteReference w:id="1"/>
            </w:r>
            <w:r>
              <w:rPr>
                <w:lang w:val="en-US"/>
              </w:rPr>
              <w:t xml:space="preserve">, </w:t>
            </w:r>
            <w:r w:rsidRPr="00D66611">
              <w:rPr>
                <w:lang w:val="en-US"/>
              </w:rPr>
              <w:t>Name SURNAME</w:t>
            </w:r>
            <w:r w:rsidRPr="00D66611">
              <w:rPr>
                <w:rStyle w:val="DipnotBavurusu"/>
                <w:rFonts w:cs="Times New Roman"/>
                <w:lang w:val="en-US"/>
              </w:rPr>
              <w:t xml:space="preserve"> </w:t>
            </w:r>
            <w:r w:rsidRPr="00D0246F">
              <w:rPr>
                <w:vertAlign w:val="superscript"/>
              </w:rPr>
              <w:footnoteReference w:id="2"/>
            </w:r>
            <w:r w:rsidRPr="00D0246F">
              <w:rPr>
                <w:lang w:val="en-US"/>
              </w:rPr>
              <w:t xml:space="preserve"> </w:t>
            </w:r>
          </w:p>
        </w:tc>
      </w:tr>
    </w:tbl>
    <w:p w:rsidR="00CE7E8E" w:rsidRPr="00D66611" w:rsidRDefault="00CE7E8E" w:rsidP="00CE7E8E">
      <w:pPr>
        <w:rPr>
          <w:sz w:val="12"/>
          <w:lang w:val="en-US"/>
        </w:rPr>
      </w:pPr>
    </w:p>
    <w:p w:rsidR="00CE7E8E" w:rsidRPr="00D66611" w:rsidRDefault="00CE7E8E" w:rsidP="00CE7E8E">
      <w:pPr>
        <w:spacing w:after="120"/>
        <w:ind w:left="289" w:right="567"/>
        <w:rPr>
          <w:rFonts w:cs="Times New Roman"/>
          <w:sz w:val="16"/>
          <w:szCs w:val="16"/>
          <w:lang w:val="en-US"/>
        </w:rPr>
      </w:pPr>
      <w:r w:rsidRPr="00D66611">
        <w:rPr>
          <w:b/>
          <w:lang w:val="en-US"/>
        </w:rPr>
        <w:t>Abstract</w:t>
      </w:r>
      <w:r w:rsidRPr="00D66611">
        <w:rPr>
          <w:lang w:val="en-US"/>
        </w:rPr>
        <w:t xml:space="preserve">: </w:t>
      </w:r>
      <w:r w:rsidRPr="00D66611">
        <w:rPr>
          <w:rFonts w:cs="Times New Roman"/>
          <w:sz w:val="16"/>
          <w:szCs w:val="16"/>
          <w:lang w:val="en-US"/>
        </w:rPr>
        <w:t>Abstract of the article should be provided general idea about research to readers, abstract should be written Palatino Linotype 8 font, between 100 to 150 words. Abstract of the article should be provided general idea about research to readers, abstract should be written Palatino Linotype 8 font, between 100 to 150 words. Abstract of the article should be provided general idea about research to readers, abstract should be written Palatino Linotype 8 font, between 100 to 150 words. Abstract of the article should be provided general idea about research to readers, abstract should be written Palatino Linotype 8 font, between 100 to 150 words. Abstract of the article should be provided general idea about research to readers, abstract should be written Palatino Linotype 8 font, between 100 to 150 words. Abstract of the article should be provided general idea about research to readers, abstract should be written Palatino Linotype 8 font, between 100 to 150 words.</w:t>
      </w:r>
    </w:p>
    <w:p w:rsidR="00CE7E8E" w:rsidRPr="00D66611" w:rsidRDefault="00CE7E8E" w:rsidP="00CE7E8E">
      <w:pPr>
        <w:pStyle w:val="02Metin-Abstract"/>
        <w:ind w:left="289" w:right="567"/>
      </w:pPr>
      <w:r w:rsidRPr="00D66611">
        <w:rPr>
          <w:i/>
        </w:rPr>
        <w:t xml:space="preserve">Keywords: </w:t>
      </w:r>
      <w:r w:rsidRPr="00D66611">
        <w:rPr>
          <w:rFonts w:cs="Times New Roman"/>
          <w:szCs w:val="16"/>
        </w:rPr>
        <w:t>Palatino Linotype 8 font</w:t>
      </w:r>
      <w:r w:rsidRPr="00D66611">
        <w:rPr>
          <w:rFonts w:ascii="Garamond" w:hAnsi="Garamond" w:cs="Times New Roman"/>
          <w:sz w:val="18"/>
          <w:szCs w:val="18"/>
        </w:rPr>
        <w:t xml:space="preserve"> between 3 to 7 words, every word should be beginning with capital letter</w:t>
      </w:r>
    </w:p>
    <w:p w:rsidR="00CE7E8E" w:rsidRPr="00D66611" w:rsidRDefault="00CE7E8E" w:rsidP="00CE7E8E">
      <w:pPr>
        <w:rPr>
          <w:sz w:val="12"/>
          <w:lang w:val="en-US"/>
        </w:rPr>
      </w:pPr>
    </w:p>
    <w:p w:rsidR="00CE7E8E" w:rsidRPr="00D66611" w:rsidRDefault="00CE7E8E" w:rsidP="009D5E46">
      <w:pPr>
        <w:pStyle w:val="01Baslik-Makale"/>
        <w:spacing w:after="120"/>
        <w:jc w:val="both"/>
        <w:rPr>
          <w:rFonts w:ascii="Palatino Linotype" w:hAnsi="Palatino Linotype"/>
          <w:sz w:val="22"/>
          <w:szCs w:val="20"/>
          <w:lang w:val="en-US"/>
        </w:rPr>
      </w:pPr>
      <w:proofErr w:type="spellStart"/>
      <w:r w:rsidRPr="00D66611">
        <w:rPr>
          <w:rFonts w:ascii="Palatino Linotype" w:hAnsi="Palatino Linotype"/>
          <w:sz w:val="22"/>
          <w:szCs w:val="20"/>
          <w:lang w:val="en-US"/>
        </w:rPr>
        <w:t>Türkçe</w:t>
      </w:r>
      <w:proofErr w:type="spellEnd"/>
      <w:r w:rsidRPr="00D66611">
        <w:rPr>
          <w:rFonts w:ascii="Palatino Linotype" w:hAnsi="Palatino Linotype"/>
          <w:sz w:val="22"/>
          <w:szCs w:val="20"/>
          <w:lang w:val="en-US"/>
        </w:rPr>
        <w:t xml:space="preserve"> </w:t>
      </w:r>
      <w:proofErr w:type="spellStart"/>
      <w:r w:rsidRPr="00D66611">
        <w:rPr>
          <w:rFonts w:ascii="Palatino Linotype" w:hAnsi="Palatino Linotype"/>
          <w:sz w:val="22"/>
          <w:szCs w:val="20"/>
          <w:lang w:val="en-US"/>
        </w:rPr>
        <w:t>Başlık</w:t>
      </w:r>
      <w:proofErr w:type="spellEnd"/>
      <w:r w:rsidRPr="00D66611">
        <w:rPr>
          <w:rFonts w:ascii="Palatino Linotype" w:hAnsi="Palatino Linotype"/>
          <w:sz w:val="22"/>
          <w:szCs w:val="20"/>
          <w:lang w:val="en-US"/>
        </w:rPr>
        <w:t xml:space="preserve"> Palatino Linotype 11 Punto </w:t>
      </w:r>
      <w:proofErr w:type="spellStart"/>
      <w:r w:rsidR="00BA22DF">
        <w:rPr>
          <w:rFonts w:ascii="Palatino Linotype" w:hAnsi="Palatino Linotype"/>
          <w:sz w:val="22"/>
          <w:szCs w:val="20"/>
          <w:lang w:val="en-US"/>
        </w:rPr>
        <w:t>Iki</w:t>
      </w:r>
      <w:proofErr w:type="spellEnd"/>
      <w:r w:rsidR="00BA22DF">
        <w:rPr>
          <w:rFonts w:ascii="Palatino Linotype" w:hAnsi="Palatino Linotype"/>
          <w:sz w:val="22"/>
          <w:szCs w:val="20"/>
          <w:lang w:val="en-US"/>
        </w:rPr>
        <w:t xml:space="preserve"> Yana</w:t>
      </w:r>
      <w:r w:rsidR="00BA22DF" w:rsidRPr="00D66611">
        <w:rPr>
          <w:rFonts w:ascii="Palatino Linotype" w:hAnsi="Palatino Linotype"/>
          <w:sz w:val="22"/>
          <w:szCs w:val="20"/>
          <w:lang w:val="en-US"/>
        </w:rPr>
        <w:t xml:space="preserve"> </w:t>
      </w:r>
      <w:proofErr w:type="spellStart"/>
      <w:r w:rsidRPr="00D66611">
        <w:rPr>
          <w:rFonts w:ascii="Palatino Linotype" w:hAnsi="Palatino Linotype"/>
          <w:sz w:val="22"/>
          <w:szCs w:val="20"/>
          <w:lang w:val="en-US"/>
        </w:rPr>
        <w:t>Dayalı</w:t>
      </w:r>
      <w:proofErr w:type="spellEnd"/>
      <w:r w:rsidRPr="00D66611">
        <w:rPr>
          <w:rFonts w:ascii="Palatino Linotype" w:hAnsi="Palatino Linotype"/>
          <w:sz w:val="22"/>
          <w:szCs w:val="20"/>
          <w:lang w:val="en-US"/>
        </w:rPr>
        <w:t xml:space="preserve">, İlk </w:t>
      </w:r>
      <w:proofErr w:type="spellStart"/>
      <w:r w:rsidRPr="00D66611">
        <w:rPr>
          <w:rFonts w:ascii="Palatino Linotype" w:hAnsi="Palatino Linotype"/>
          <w:sz w:val="22"/>
          <w:szCs w:val="20"/>
          <w:lang w:val="en-US"/>
        </w:rPr>
        <w:t>Harfleri</w:t>
      </w:r>
      <w:proofErr w:type="spellEnd"/>
      <w:r w:rsidRPr="00D66611">
        <w:rPr>
          <w:rFonts w:ascii="Palatino Linotype" w:hAnsi="Palatino Linotype"/>
          <w:sz w:val="22"/>
          <w:szCs w:val="20"/>
          <w:lang w:val="en-US"/>
        </w:rPr>
        <w:t xml:space="preserve"> </w:t>
      </w:r>
      <w:proofErr w:type="spellStart"/>
      <w:r w:rsidRPr="00D66611">
        <w:rPr>
          <w:rFonts w:ascii="Palatino Linotype" w:hAnsi="Palatino Linotype"/>
          <w:sz w:val="22"/>
          <w:szCs w:val="20"/>
          <w:lang w:val="en-US"/>
        </w:rPr>
        <w:t>Büyük</w:t>
      </w:r>
      <w:proofErr w:type="spellEnd"/>
      <w:r w:rsidRPr="00D66611">
        <w:rPr>
          <w:rFonts w:ascii="Palatino Linotype" w:hAnsi="Palatino Linotype"/>
          <w:sz w:val="22"/>
          <w:szCs w:val="20"/>
          <w:lang w:val="en-US"/>
        </w:rPr>
        <w:t xml:space="preserve">, </w:t>
      </w:r>
      <w:proofErr w:type="spellStart"/>
      <w:r w:rsidRPr="00D66611">
        <w:rPr>
          <w:rFonts w:ascii="Palatino Linotype" w:hAnsi="Palatino Linotype"/>
          <w:sz w:val="22"/>
          <w:szCs w:val="20"/>
          <w:lang w:val="en-US"/>
        </w:rPr>
        <w:t>En</w:t>
      </w:r>
      <w:proofErr w:type="spellEnd"/>
      <w:r w:rsidRPr="00D66611">
        <w:rPr>
          <w:rFonts w:ascii="Palatino Linotype" w:hAnsi="Palatino Linotype"/>
          <w:sz w:val="22"/>
          <w:szCs w:val="20"/>
          <w:lang w:val="en-US"/>
        </w:rPr>
        <w:t xml:space="preserve"> </w:t>
      </w:r>
      <w:proofErr w:type="spellStart"/>
      <w:r w:rsidRPr="00D66611">
        <w:rPr>
          <w:rFonts w:ascii="Palatino Linotype" w:hAnsi="Palatino Linotype"/>
          <w:sz w:val="22"/>
          <w:szCs w:val="20"/>
          <w:lang w:val="en-US"/>
        </w:rPr>
        <w:t>Fazla</w:t>
      </w:r>
      <w:proofErr w:type="spellEnd"/>
      <w:r w:rsidRPr="00D66611">
        <w:rPr>
          <w:rFonts w:ascii="Palatino Linotype" w:hAnsi="Palatino Linotype"/>
          <w:sz w:val="22"/>
          <w:szCs w:val="20"/>
          <w:lang w:val="en-US"/>
        </w:rPr>
        <w:t xml:space="preserve"> </w:t>
      </w:r>
      <w:bookmarkStart w:id="0" w:name="_GoBack"/>
      <w:bookmarkEnd w:id="0"/>
      <w:proofErr w:type="gramStart"/>
      <w:r w:rsidRPr="00D66611">
        <w:rPr>
          <w:rFonts w:ascii="Palatino Linotype" w:hAnsi="Palatino Linotype"/>
          <w:sz w:val="22"/>
          <w:szCs w:val="20"/>
          <w:lang w:val="en-US"/>
        </w:rPr>
        <w:t>On</w:t>
      </w:r>
      <w:proofErr w:type="gramEnd"/>
      <w:r w:rsidRPr="00D66611">
        <w:rPr>
          <w:rFonts w:ascii="Palatino Linotype" w:hAnsi="Palatino Linotype"/>
          <w:sz w:val="22"/>
          <w:szCs w:val="20"/>
          <w:lang w:val="en-US"/>
        </w:rPr>
        <w:t xml:space="preserve"> </w:t>
      </w:r>
      <w:proofErr w:type="spellStart"/>
      <w:r w:rsidRPr="00D66611">
        <w:rPr>
          <w:rFonts w:ascii="Palatino Linotype" w:hAnsi="Palatino Linotype"/>
          <w:sz w:val="22"/>
          <w:szCs w:val="20"/>
          <w:lang w:val="en-US"/>
        </w:rPr>
        <w:t>İki</w:t>
      </w:r>
      <w:proofErr w:type="spellEnd"/>
      <w:r w:rsidRPr="00D66611">
        <w:rPr>
          <w:rFonts w:ascii="Palatino Linotype" w:hAnsi="Palatino Linotype"/>
          <w:sz w:val="22"/>
          <w:szCs w:val="20"/>
          <w:lang w:val="en-US"/>
        </w:rPr>
        <w:t xml:space="preserve"> </w:t>
      </w:r>
      <w:proofErr w:type="spellStart"/>
      <w:r w:rsidRPr="00D66611">
        <w:rPr>
          <w:rFonts w:ascii="Palatino Linotype" w:hAnsi="Palatino Linotype"/>
          <w:sz w:val="22"/>
          <w:szCs w:val="20"/>
          <w:lang w:val="en-US"/>
        </w:rPr>
        <w:t>Sözcük</w:t>
      </w:r>
      <w:proofErr w:type="spellEnd"/>
    </w:p>
    <w:p w:rsidR="00CE7E8E" w:rsidRPr="00D66611" w:rsidRDefault="00CE7E8E" w:rsidP="00CE7E8E">
      <w:pPr>
        <w:spacing w:after="120"/>
        <w:ind w:left="289" w:right="567"/>
        <w:rPr>
          <w:rFonts w:cs="Times New Roman"/>
          <w:sz w:val="16"/>
          <w:szCs w:val="16"/>
          <w:lang w:val="en-US"/>
        </w:rPr>
      </w:pPr>
      <w:r w:rsidRPr="00D66611">
        <w:rPr>
          <w:b/>
          <w:lang w:val="en-US"/>
        </w:rPr>
        <w:t>Öz</w:t>
      </w:r>
      <w:r w:rsidRPr="00D66611">
        <w:rPr>
          <w:b/>
          <w:sz w:val="16"/>
          <w:szCs w:val="16"/>
          <w:lang w:val="en-US"/>
        </w:rPr>
        <w:t>:</w:t>
      </w:r>
      <w:r w:rsidRPr="00D66611">
        <w:rPr>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 xml:space="preserve">. </w:t>
      </w:r>
      <w:proofErr w:type="spellStart"/>
      <w:r w:rsidRPr="00D66611">
        <w:rPr>
          <w:rFonts w:cs="Times New Roman"/>
          <w:sz w:val="16"/>
          <w:szCs w:val="16"/>
          <w:lang w:val="en-US"/>
        </w:rPr>
        <w:t>Makalenin</w:t>
      </w:r>
      <w:proofErr w:type="spellEnd"/>
      <w:r w:rsidRPr="00D66611">
        <w:rPr>
          <w:rFonts w:cs="Times New Roman"/>
          <w:sz w:val="16"/>
          <w:szCs w:val="16"/>
          <w:lang w:val="en-US"/>
        </w:rPr>
        <w:t xml:space="preserve"> </w:t>
      </w:r>
      <w:proofErr w:type="spellStart"/>
      <w:r w:rsidRPr="00D66611">
        <w:rPr>
          <w:rFonts w:cs="Times New Roman"/>
          <w:sz w:val="16"/>
          <w:szCs w:val="16"/>
          <w:lang w:val="en-US"/>
        </w:rPr>
        <w:t>geneli</w:t>
      </w:r>
      <w:proofErr w:type="spellEnd"/>
      <w:r w:rsidRPr="00D66611">
        <w:rPr>
          <w:rFonts w:cs="Times New Roman"/>
          <w:sz w:val="16"/>
          <w:szCs w:val="16"/>
          <w:lang w:val="en-US"/>
        </w:rPr>
        <w:t xml:space="preserve"> </w:t>
      </w:r>
      <w:proofErr w:type="spellStart"/>
      <w:r w:rsidRPr="00D66611">
        <w:rPr>
          <w:rFonts w:cs="Times New Roman"/>
          <w:sz w:val="16"/>
          <w:szCs w:val="16"/>
          <w:lang w:val="en-US"/>
        </w:rPr>
        <w:t>hakkında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fikir</w:t>
      </w:r>
      <w:proofErr w:type="spellEnd"/>
      <w:r w:rsidRPr="00D66611">
        <w:rPr>
          <w:rFonts w:cs="Times New Roman"/>
          <w:sz w:val="16"/>
          <w:szCs w:val="16"/>
          <w:lang w:val="en-US"/>
        </w:rPr>
        <w:t xml:space="preserve"> </w:t>
      </w:r>
      <w:proofErr w:type="spellStart"/>
      <w:r w:rsidRPr="00D66611">
        <w:rPr>
          <w:rFonts w:cs="Times New Roman"/>
          <w:sz w:val="16"/>
          <w:szCs w:val="16"/>
          <w:lang w:val="en-US"/>
        </w:rPr>
        <w:t>verecek</w:t>
      </w:r>
      <w:proofErr w:type="spellEnd"/>
      <w:r w:rsidRPr="00D66611">
        <w:rPr>
          <w:rFonts w:cs="Times New Roman"/>
          <w:sz w:val="16"/>
          <w:szCs w:val="16"/>
          <w:lang w:val="en-US"/>
        </w:rPr>
        <w:t xml:space="preserve"> </w:t>
      </w:r>
      <w:proofErr w:type="spellStart"/>
      <w:r w:rsidRPr="00D66611">
        <w:rPr>
          <w:rFonts w:cs="Times New Roman"/>
          <w:sz w:val="16"/>
          <w:szCs w:val="16"/>
          <w:lang w:val="en-US"/>
        </w:rPr>
        <w:t>şekilde</w:t>
      </w:r>
      <w:proofErr w:type="spellEnd"/>
      <w:r w:rsidRPr="00D66611">
        <w:rPr>
          <w:rFonts w:cs="Times New Roman"/>
          <w:sz w:val="16"/>
          <w:szCs w:val="16"/>
          <w:lang w:val="en-US"/>
        </w:rPr>
        <w:t xml:space="preserve"> Palatino Linotype 8 punto </w:t>
      </w:r>
      <w:proofErr w:type="spellStart"/>
      <w:r w:rsidRPr="00D66611">
        <w:rPr>
          <w:rFonts w:cs="Times New Roman"/>
          <w:sz w:val="16"/>
          <w:szCs w:val="16"/>
          <w:lang w:val="en-US"/>
        </w:rPr>
        <w:t>ile</w:t>
      </w:r>
      <w:proofErr w:type="spellEnd"/>
      <w:r w:rsidRPr="00D66611">
        <w:rPr>
          <w:rFonts w:cs="Times New Roman"/>
          <w:sz w:val="16"/>
          <w:szCs w:val="16"/>
          <w:lang w:val="en-US"/>
        </w:rPr>
        <w:t xml:space="preserve"> 1 </w:t>
      </w:r>
      <w:proofErr w:type="spellStart"/>
      <w:r w:rsidRPr="00D66611">
        <w:rPr>
          <w:rFonts w:cs="Times New Roman"/>
          <w:sz w:val="16"/>
          <w:szCs w:val="16"/>
          <w:lang w:val="en-US"/>
        </w:rPr>
        <w:t>satır</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yazılmış</w:t>
      </w:r>
      <w:proofErr w:type="spellEnd"/>
      <w:r w:rsidRPr="00D66611">
        <w:rPr>
          <w:rFonts w:cs="Times New Roman"/>
          <w:sz w:val="16"/>
          <w:szCs w:val="16"/>
          <w:lang w:val="en-US"/>
        </w:rPr>
        <w:t xml:space="preserve">, 100-150 </w:t>
      </w:r>
      <w:proofErr w:type="spellStart"/>
      <w:r w:rsidRPr="00D66611">
        <w:rPr>
          <w:rFonts w:cs="Times New Roman"/>
          <w:sz w:val="16"/>
          <w:szCs w:val="16"/>
          <w:lang w:val="en-US"/>
        </w:rPr>
        <w:t>kelime</w:t>
      </w:r>
      <w:proofErr w:type="spellEnd"/>
      <w:r w:rsidRPr="00D66611">
        <w:rPr>
          <w:rFonts w:cs="Times New Roman"/>
          <w:sz w:val="16"/>
          <w:szCs w:val="16"/>
          <w:lang w:val="en-US"/>
        </w:rPr>
        <w:t xml:space="preserve"> </w:t>
      </w:r>
      <w:proofErr w:type="spellStart"/>
      <w:r w:rsidRPr="00D66611">
        <w:rPr>
          <w:rFonts w:cs="Times New Roman"/>
          <w:sz w:val="16"/>
          <w:szCs w:val="16"/>
          <w:lang w:val="en-US"/>
        </w:rPr>
        <w:t>aralığında</w:t>
      </w:r>
      <w:proofErr w:type="spellEnd"/>
      <w:r w:rsidRPr="00D66611">
        <w:rPr>
          <w:rFonts w:cs="Times New Roman"/>
          <w:sz w:val="16"/>
          <w:szCs w:val="16"/>
          <w:lang w:val="en-US"/>
        </w:rPr>
        <w:t xml:space="preserve"> </w:t>
      </w:r>
      <w:proofErr w:type="spellStart"/>
      <w:r w:rsidRPr="00D66611">
        <w:rPr>
          <w:rFonts w:cs="Times New Roman"/>
          <w:sz w:val="16"/>
          <w:szCs w:val="16"/>
          <w:lang w:val="en-US"/>
        </w:rPr>
        <w:t>olmalı</w:t>
      </w:r>
      <w:proofErr w:type="spellEnd"/>
      <w:r w:rsidRPr="00D66611">
        <w:rPr>
          <w:rFonts w:cs="Times New Roman"/>
          <w:sz w:val="16"/>
          <w:szCs w:val="16"/>
          <w:lang w:val="en-US"/>
        </w:rPr>
        <w:t>.</w:t>
      </w:r>
    </w:p>
    <w:p w:rsidR="00CE7E8E" w:rsidRPr="00D66611" w:rsidRDefault="00CE7E8E" w:rsidP="00CE7E8E">
      <w:pPr>
        <w:spacing w:after="120"/>
        <w:ind w:left="289" w:right="567"/>
        <w:rPr>
          <w:rFonts w:ascii="Garamond" w:hAnsi="Garamond" w:cs="Times New Roman"/>
          <w:sz w:val="16"/>
          <w:szCs w:val="16"/>
          <w:lang w:val="en-US"/>
        </w:rPr>
      </w:pPr>
      <w:r w:rsidRPr="00D66611">
        <w:rPr>
          <w:rFonts w:cs="Times New Roman"/>
          <w:sz w:val="16"/>
          <w:szCs w:val="16"/>
          <w:lang w:val="en-US"/>
        </w:rPr>
        <w:t xml:space="preserve"> </w:t>
      </w:r>
      <w:proofErr w:type="spellStart"/>
      <w:r w:rsidRPr="00D66611">
        <w:rPr>
          <w:i/>
          <w:sz w:val="16"/>
          <w:szCs w:val="16"/>
          <w:lang w:val="en-US"/>
        </w:rPr>
        <w:t>Anahtar</w:t>
      </w:r>
      <w:proofErr w:type="spellEnd"/>
      <w:r w:rsidRPr="00D66611">
        <w:rPr>
          <w:i/>
          <w:sz w:val="16"/>
          <w:szCs w:val="16"/>
          <w:lang w:val="en-US"/>
        </w:rPr>
        <w:t xml:space="preserve"> </w:t>
      </w:r>
      <w:proofErr w:type="spellStart"/>
      <w:r w:rsidRPr="00D66611">
        <w:rPr>
          <w:i/>
          <w:sz w:val="16"/>
          <w:szCs w:val="16"/>
          <w:lang w:val="en-US"/>
        </w:rPr>
        <w:t>Sözcükler</w:t>
      </w:r>
      <w:proofErr w:type="spellEnd"/>
      <w:r w:rsidRPr="00D66611">
        <w:rPr>
          <w:i/>
          <w:sz w:val="16"/>
          <w:szCs w:val="16"/>
          <w:lang w:val="en-US"/>
        </w:rPr>
        <w:t xml:space="preserve">: </w:t>
      </w:r>
      <w:r w:rsidRPr="00D66611">
        <w:rPr>
          <w:rFonts w:cs="Times New Roman"/>
          <w:sz w:val="16"/>
          <w:szCs w:val="16"/>
          <w:lang w:val="en-US"/>
        </w:rPr>
        <w:t xml:space="preserve">Palatino Linotype 8 punto </w:t>
      </w:r>
      <w:r w:rsidRPr="00D66611">
        <w:rPr>
          <w:rFonts w:ascii="Garamond" w:hAnsi="Garamond" w:cs="Times New Roman"/>
          <w:sz w:val="16"/>
          <w:szCs w:val="16"/>
          <w:lang w:val="en-US"/>
        </w:rPr>
        <w:t xml:space="preserve">3 – 7 </w:t>
      </w:r>
      <w:proofErr w:type="spellStart"/>
      <w:r w:rsidRPr="00D66611">
        <w:rPr>
          <w:rFonts w:ascii="Garamond" w:hAnsi="Garamond" w:cs="Times New Roman"/>
          <w:sz w:val="16"/>
          <w:szCs w:val="16"/>
          <w:lang w:val="en-US"/>
        </w:rPr>
        <w:t>kelime</w:t>
      </w:r>
      <w:proofErr w:type="spellEnd"/>
      <w:r w:rsidRPr="00D66611">
        <w:rPr>
          <w:rFonts w:ascii="Garamond" w:hAnsi="Garamond" w:cs="Times New Roman"/>
          <w:sz w:val="16"/>
          <w:szCs w:val="16"/>
          <w:lang w:val="en-US"/>
        </w:rPr>
        <w:t xml:space="preserve"> </w:t>
      </w:r>
      <w:proofErr w:type="spellStart"/>
      <w:r w:rsidRPr="00D66611">
        <w:rPr>
          <w:rFonts w:ascii="Garamond" w:hAnsi="Garamond" w:cs="Times New Roman"/>
          <w:sz w:val="16"/>
          <w:szCs w:val="16"/>
          <w:lang w:val="en-US"/>
        </w:rPr>
        <w:t>arasında</w:t>
      </w:r>
      <w:proofErr w:type="spellEnd"/>
      <w:r w:rsidRPr="00D66611">
        <w:rPr>
          <w:rFonts w:ascii="Garamond" w:hAnsi="Garamond" w:cs="Times New Roman"/>
          <w:sz w:val="16"/>
          <w:szCs w:val="16"/>
          <w:lang w:val="en-US"/>
        </w:rPr>
        <w:t xml:space="preserve">, her </w:t>
      </w:r>
      <w:proofErr w:type="spellStart"/>
      <w:r w:rsidRPr="00D66611">
        <w:rPr>
          <w:rFonts w:ascii="Garamond" w:hAnsi="Garamond" w:cs="Times New Roman"/>
          <w:sz w:val="16"/>
          <w:szCs w:val="16"/>
          <w:lang w:val="en-US"/>
        </w:rPr>
        <w:t>kelimenin</w:t>
      </w:r>
      <w:proofErr w:type="spellEnd"/>
      <w:r w:rsidRPr="00D66611">
        <w:rPr>
          <w:rFonts w:ascii="Garamond" w:hAnsi="Garamond" w:cs="Times New Roman"/>
          <w:sz w:val="16"/>
          <w:szCs w:val="16"/>
          <w:lang w:val="en-US"/>
        </w:rPr>
        <w:t xml:space="preserve"> ilk </w:t>
      </w:r>
      <w:proofErr w:type="spellStart"/>
      <w:r w:rsidRPr="00D66611">
        <w:rPr>
          <w:rFonts w:ascii="Garamond" w:hAnsi="Garamond" w:cs="Times New Roman"/>
          <w:sz w:val="16"/>
          <w:szCs w:val="16"/>
          <w:lang w:val="en-US"/>
        </w:rPr>
        <w:t>harfi</w:t>
      </w:r>
      <w:proofErr w:type="spellEnd"/>
      <w:r w:rsidRPr="00D66611">
        <w:rPr>
          <w:rFonts w:ascii="Garamond" w:hAnsi="Garamond" w:cs="Times New Roman"/>
          <w:sz w:val="16"/>
          <w:szCs w:val="16"/>
          <w:lang w:val="en-US"/>
        </w:rPr>
        <w:t xml:space="preserve"> </w:t>
      </w:r>
      <w:proofErr w:type="spellStart"/>
      <w:r w:rsidRPr="00D66611">
        <w:rPr>
          <w:rFonts w:ascii="Garamond" w:hAnsi="Garamond" w:cs="Times New Roman"/>
          <w:sz w:val="16"/>
          <w:szCs w:val="16"/>
          <w:lang w:val="en-US"/>
        </w:rPr>
        <w:t>büyük</w:t>
      </w:r>
      <w:proofErr w:type="spellEnd"/>
      <w:r w:rsidRPr="00D66611">
        <w:rPr>
          <w:rFonts w:ascii="Garamond" w:hAnsi="Garamond" w:cs="Times New Roman"/>
          <w:sz w:val="16"/>
          <w:szCs w:val="16"/>
          <w:lang w:val="en-US"/>
        </w:rPr>
        <w:t xml:space="preserve"> </w:t>
      </w:r>
      <w:proofErr w:type="spellStart"/>
      <w:r w:rsidRPr="00D66611">
        <w:rPr>
          <w:rFonts w:ascii="Garamond" w:hAnsi="Garamond" w:cs="Times New Roman"/>
          <w:sz w:val="16"/>
          <w:szCs w:val="16"/>
          <w:lang w:val="en-US"/>
        </w:rPr>
        <w:t>olmalı</w:t>
      </w:r>
      <w:proofErr w:type="spellEnd"/>
    </w:p>
    <w:p w:rsidR="00CE7E8E" w:rsidRPr="00D66611" w:rsidRDefault="00CE7E8E" w:rsidP="00CE7E8E">
      <w:pPr>
        <w:pStyle w:val="01Baslik-Makale"/>
        <w:rPr>
          <w:rFonts w:ascii="Palatino Linotype" w:hAnsi="Palatino Linotype"/>
          <w:sz w:val="24"/>
          <w:szCs w:val="24"/>
          <w:lang w:val="en-US"/>
        </w:rPr>
      </w:pPr>
    </w:p>
    <w:p w:rsidR="00CE7E8E" w:rsidRPr="00D66611" w:rsidRDefault="00CE7E8E" w:rsidP="00CE7E8E">
      <w:pPr>
        <w:rPr>
          <w:lang w:val="en-US"/>
        </w:rPr>
      </w:pPr>
    </w:p>
    <w:p w:rsidR="00CE7E8E" w:rsidRPr="00D66611" w:rsidRDefault="00CE7E8E" w:rsidP="00CE7E8E">
      <w:pPr>
        <w:pStyle w:val="03Metinler"/>
        <w:ind w:firstLine="0"/>
        <w:rPr>
          <w:b/>
          <w:iCs w:val="0"/>
          <w:sz w:val="16"/>
          <w:lang w:val="en-US"/>
        </w:rPr>
      </w:pPr>
    </w:p>
    <w:p w:rsidR="00CE7E8E" w:rsidRPr="00D66611" w:rsidRDefault="00CE7E8E" w:rsidP="00CE7E8E">
      <w:pPr>
        <w:pStyle w:val="03Metinler"/>
        <w:ind w:firstLine="0"/>
        <w:rPr>
          <w:b/>
          <w:iCs w:val="0"/>
          <w:sz w:val="16"/>
          <w:lang w:val="en-US"/>
        </w:rPr>
      </w:pPr>
    </w:p>
    <w:p w:rsidR="00CE7E8E" w:rsidRPr="00D66611" w:rsidRDefault="00CE7E8E" w:rsidP="00CE7E8E">
      <w:pPr>
        <w:pStyle w:val="03Metinler"/>
        <w:ind w:firstLine="0"/>
        <w:rPr>
          <w:b/>
          <w:sz w:val="16"/>
          <w:szCs w:val="16"/>
          <w:lang w:val="en-US"/>
        </w:rPr>
      </w:pPr>
    </w:p>
    <w:p w:rsidR="00CE7E8E" w:rsidRPr="00D66611" w:rsidRDefault="00CE7E8E" w:rsidP="00506ABE">
      <w:pPr>
        <w:spacing w:after="120"/>
        <w:ind w:firstLine="567"/>
        <w:rPr>
          <w:rFonts w:cs="Times New Roman"/>
          <w:szCs w:val="20"/>
          <w:lang w:val="en-US"/>
        </w:rPr>
      </w:pPr>
      <w:r w:rsidRPr="00D66611">
        <w:rPr>
          <w:lang w:val="en-US"/>
        </w:rPr>
        <w:br w:type="page"/>
      </w:r>
      <w:r w:rsidRPr="00D66611">
        <w:rPr>
          <w:rFonts w:cs="Times New Roman"/>
          <w:szCs w:val="20"/>
          <w:lang w:val="en-US"/>
        </w:rPr>
        <w:lastRenderedPageBreak/>
        <w:t xml:space="preserve">It includes information about the purpose, significance, conceptual – theoretical framework and study in general. 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r w:rsidRPr="00D66611">
        <w:rPr>
          <w:rFonts w:cs="Times New Roman"/>
          <w:szCs w:val="20"/>
          <w:lang w:val="en-US"/>
        </w:rPr>
        <w:t xml:space="preserve">Direct quotations are written within “”. If the direct quotation is longer than 40 words, then it should be written without using “” as a separate paragraph, indented and in 8 fonts. </w:t>
      </w:r>
    </w:p>
    <w:p w:rsidR="00CE7E8E" w:rsidRPr="00D66611" w:rsidRDefault="00CE7E8E" w:rsidP="00CE7E8E">
      <w:pPr>
        <w:spacing w:after="120"/>
        <w:ind w:left="567" w:right="567"/>
        <w:rPr>
          <w:rFonts w:cs="Times New Roman"/>
          <w:sz w:val="16"/>
          <w:szCs w:val="16"/>
          <w:lang w:val="en-US"/>
        </w:rPr>
      </w:pPr>
      <w:r w:rsidRPr="00D66611">
        <w:rPr>
          <w:rFonts w:cs="Times New Roman"/>
          <w:sz w:val="16"/>
          <w:szCs w:val="16"/>
          <w:lang w:val="en-US"/>
        </w:rPr>
        <w:t>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w:t>
      </w:r>
      <w:proofErr w:type="spellStart"/>
      <w:r w:rsidRPr="00D66611">
        <w:rPr>
          <w:rFonts w:cs="Times New Roman"/>
          <w:sz w:val="16"/>
          <w:szCs w:val="16"/>
          <w:lang w:val="en-US"/>
        </w:rPr>
        <w:t>Ercan</w:t>
      </w:r>
      <w:proofErr w:type="spellEnd"/>
      <w:r w:rsidRPr="00D66611">
        <w:rPr>
          <w:rFonts w:cs="Times New Roman"/>
          <w:sz w:val="16"/>
          <w:szCs w:val="16"/>
          <w:lang w:val="en-US"/>
        </w:rPr>
        <w:t>, 2015, p.32).</w:t>
      </w:r>
    </w:p>
    <w:p w:rsidR="00CE7E8E" w:rsidRPr="00D66611" w:rsidRDefault="00CE7E8E" w:rsidP="00506ABE">
      <w:pPr>
        <w:spacing w:after="120"/>
        <w:ind w:firstLine="567"/>
        <w:rPr>
          <w:rFonts w:cs="Times New Roman"/>
          <w:szCs w:val="20"/>
          <w:lang w:val="en-US"/>
        </w:rPr>
      </w:pPr>
      <w:r w:rsidRPr="00D66611">
        <w:rPr>
          <w:rFonts w:cs="Times New Roman"/>
          <w:szCs w:val="20"/>
          <w:lang w:val="en-US"/>
        </w:rPr>
        <w:t xml:space="preserve">It includes information about the purpose, significance, conceptual – theoretical framework and study in general. 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r w:rsidRPr="00D66611">
        <w:rPr>
          <w:rFonts w:cs="Times New Roman"/>
          <w:szCs w:val="20"/>
          <w:lang w:val="en-US"/>
        </w:rPr>
        <w:t xml:space="preserve">Direct quotations are written within “”. If the direct quotation is longer than 40 words, then it should be written without using “” as a separate paragraph, indented and in 8 fonts. </w:t>
      </w:r>
    </w:p>
    <w:p w:rsidR="00CE7E8E" w:rsidRPr="00D66611" w:rsidRDefault="00CE7E8E" w:rsidP="00506ABE">
      <w:pPr>
        <w:spacing w:after="120"/>
        <w:ind w:firstLine="567"/>
        <w:rPr>
          <w:rFonts w:cs="Times New Roman"/>
          <w:szCs w:val="20"/>
          <w:lang w:val="en-US"/>
        </w:rPr>
      </w:pPr>
      <w:r w:rsidRPr="00D66611">
        <w:rPr>
          <w:rFonts w:cs="Times New Roman"/>
          <w:szCs w:val="20"/>
          <w:lang w:val="en-US"/>
        </w:rPr>
        <w:t xml:space="preserve">It includes information about the purpose, significance, conceptual – theoretical framework and study in general. 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r w:rsidRPr="00D66611">
        <w:rPr>
          <w:rFonts w:cs="Times New Roman"/>
          <w:szCs w:val="20"/>
          <w:lang w:val="en-US"/>
        </w:rPr>
        <w:t xml:space="preserve">Direct quotations are written within “”. If the direct quotation is longer than 40 words, then it should be written without using “” as a separate paragraph, indented and in 8 fonts. </w:t>
      </w:r>
    </w:p>
    <w:p w:rsidR="00CE7E8E" w:rsidRPr="00D66611" w:rsidRDefault="00CE7E8E" w:rsidP="00506ABE">
      <w:pPr>
        <w:spacing w:after="120"/>
        <w:ind w:firstLine="567"/>
        <w:rPr>
          <w:rFonts w:cs="Times New Roman"/>
          <w:szCs w:val="20"/>
          <w:lang w:val="en-US"/>
        </w:rPr>
      </w:pPr>
      <w:r w:rsidRPr="00D66611">
        <w:rPr>
          <w:rFonts w:cs="Times New Roman"/>
          <w:szCs w:val="20"/>
          <w:lang w:val="en-US"/>
        </w:rPr>
        <w:t xml:space="preserve">It includes information about the purpose, significance, conceptual – theoretical framework and study in general. 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r w:rsidRPr="00D66611">
        <w:rPr>
          <w:rFonts w:cs="Times New Roman"/>
          <w:szCs w:val="20"/>
          <w:lang w:val="en-US"/>
        </w:rPr>
        <w:t xml:space="preserve">Direct quotations are written within “”. If the direct quotation is longer than 40 words, then it should be written without using “” as a separate paragraph, indented and in 8 fonts. </w:t>
      </w:r>
    </w:p>
    <w:p w:rsidR="00CE7E8E" w:rsidRPr="00D66611" w:rsidRDefault="00CE7E8E" w:rsidP="00CE7E8E">
      <w:pPr>
        <w:spacing w:after="120"/>
        <w:ind w:left="567" w:right="567"/>
        <w:rPr>
          <w:rFonts w:cs="Times New Roman"/>
          <w:sz w:val="16"/>
          <w:szCs w:val="16"/>
          <w:lang w:val="en-US"/>
        </w:rPr>
      </w:pPr>
      <w:r w:rsidRPr="00D66611">
        <w:rPr>
          <w:rFonts w:cs="Times New Roman"/>
          <w:sz w:val="16"/>
          <w:szCs w:val="16"/>
          <w:lang w:val="en-US"/>
        </w:rPr>
        <w:t>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w:t>
      </w:r>
      <w:proofErr w:type="spellStart"/>
      <w:r w:rsidRPr="00D66611">
        <w:rPr>
          <w:rFonts w:cs="Times New Roman"/>
          <w:sz w:val="16"/>
          <w:szCs w:val="16"/>
          <w:lang w:val="en-US"/>
        </w:rPr>
        <w:t>Ercan</w:t>
      </w:r>
      <w:proofErr w:type="spellEnd"/>
      <w:r w:rsidRPr="00D66611">
        <w:rPr>
          <w:rFonts w:cs="Times New Roman"/>
          <w:sz w:val="16"/>
          <w:szCs w:val="16"/>
          <w:lang w:val="en-US"/>
        </w:rPr>
        <w:t>, 2015, p.32).</w:t>
      </w:r>
    </w:p>
    <w:p w:rsidR="00CE7E8E" w:rsidRPr="00D66611" w:rsidRDefault="00CE7E8E" w:rsidP="00506ABE">
      <w:pPr>
        <w:spacing w:after="120"/>
        <w:ind w:firstLine="567"/>
        <w:rPr>
          <w:rFonts w:cs="Times New Roman"/>
          <w:szCs w:val="20"/>
          <w:lang w:val="en-US"/>
        </w:rPr>
      </w:pPr>
      <w:r w:rsidRPr="00D66611">
        <w:rPr>
          <w:rFonts w:cs="Times New Roman"/>
          <w:szCs w:val="20"/>
          <w:lang w:val="en-US"/>
        </w:rPr>
        <w:t xml:space="preserve">It includes information about the purpose, significance, conceptual – theoretical framework and study in general. 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r w:rsidRPr="00D66611">
        <w:rPr>
          <w:rFonts w:cs="Times New Roman"/>
          <w:szCs w:val="20"/>
          <w:lang w:val="en-US"/>
        </w:rPr>
        <w:t xml:space="preserve">Direct quotations are written within “”. If the direct quotation is longer than 40 words, then it should be written without using “” as a separate paragraph, indented and in 8 fonts. </w:t>
      </w:r>
    </w:p>
    <w:p w:rsidR="00CE7E8E" w:rsidRPr="00D66611" w:rsidRDefault="00CE7E8E" w:rsidP="00CE7E8E">
      <w:pPr>
        <w:pStyle w:val="04Baslik-D1Orta"/>
        <w:rPr>
          <w:lang w:val="en-US"/>
        </w:rPr>
      </w:pPr>
      <w:r w:rsidRPr="00D66611">
        <w:rPr>
          <w:lang w:val="en-US"/>
        </w:rPr>
        <w:t>Method</w:t>
      </w:r>
    </w:p>
    <w:p w:rsidR="00CE7E8E" w:rsidRPr="00D66611" w:rsidRDefault="00CE7E8E" w:rsidP="00506ABE">
      <w:pPr>
        <w:pStyle w:val="04Baslik-D1Orta"/>
        <w:spacing w:before="0"/>
        <w:ind w:firstLine="567"/>
        <w:jc w:val="both"/>
        <w:rPr>
          <w:b w:val="0"/>
          <w:lang w:val="en-US"/>
        </w:rPr>
      </w:pPr>
      <w:r w:rsidRPr="00D66611">
        <w:rPr>
          <w:rFonts w:cs="Times New Roman"/>
          <w:b w:val="0"/>
          <w:color w:val="000000"/>
          <w:lang w:val="en-US"/>
        </w:rPr>
        <w:t>It gives information about the method</w:t>
      </w:r>
      <w:r w:rsidR="00D66611" w:rsidRPr="00D66611">
        <w:rPr>
          <w:rFonts w:cs="Times New Roman"/>
          <w:b w:val="0"/>
          <w:color w:val="000000"/>
          <w:lang w:val="en-US"/>
        </w:rPr>
        <w:t xml:space="preserve">, </w:t>
      </w:r>
      <w:r w:rsidRPr="00D66611">
        <w:rPr>
          <w:rFonts w:cs="Times New Roman"/>
          <w:b w:val="0"/>
          <w:color w:val="000000"/>
          <w:lang w:val="en-US"/>
        </w:rPr>
        <w:t xml:space="preserve">the process followed </w:t>
      </w:r>
      <w:r w:rsidR="00D66611" w:rsidRPr="00D66611">
        <w:rPr>
          <w:rFonts w:cs="Times New Roman"/>
          <w:b w:val="0"/>
          <w:color w:val="000000"/>
          <w:lang w:val="en-US"/>
        </w:rPr>
        <w:t xml:space="preserve">and </w:t>
      </w:r>
      <w:r w:rsidR="00D66611" w:rsidRPr="00D66611">
        <w:rPr>
          <w:rFonts w:cs="Times New Roman"/>
          <w:color w:val="000000"/>
          <w:lang w:val="en-US"/>
        </w:rPr>
        <w:t>research</w:t>
      </w:r>
      <w:r w:rsidR="00D66611" w:rsidRPr="00D66611">
        <w:rPr>
          <w:rFonts w:cs="Times New Roman"/>
          <w:b w:val="0"/>
          <w:color w:val="000000"/>
          <w:lang w:val="en-US"/>
        </w:rPr>
        <w:t xml:space="preserve"> </w:t>
      </w:r>
      <w:r w:rsidR="00D66611" w:rsidRPr="00D66611">
        <w:rPr>
          <w:rFonts w:cs="Times New Roman"/>
          <w:color w:val="000000"/>
          <w:lang w:val="en-US"/>
        </w:rPr>
        <w:t>ethics</w:t>
      </w:r>
      <w:r w:rsidR="00D66611" w:rsidRPr="00D66611">
        <w:rPr>
          <w:rFonts w:cs="Times New Roman"/>
          <w:b w:val="0"/>
          <w:color w:val="000000"/>
          <w:lang w:val="en-US"/>
        </w:rPr>
        <w:t xml:space="preserve"> </w:t>
      </w:r>
      <w:r w:rsidRPr="00D66611">
        <w:rPr>
          <w:rFonts w:cs="Times New Roman"/>
          <w:b w:val="0"/>
          <w:color w:val="000000"/>
          <w:lang w:val="en-US"/>
        </w:rPr>
        <w:t xml:space="preserve">in the study. </w:t>
      </w:r>
      <w:r w:rsidRPr="00D66611">
        <w:rPr>
          <w:rFonts w:cs="Times New Roman"/>
          <w:b w:val="0"/>
          <w:lang w:val="en-US"/>
        </w:rPr>
        <w:t xml:space="preserve">Palatino Linotype style 10 font, single line spacing, </w:t>
      </w:r>
      <w:r w:rsidRPr="00D66611">
        <w:rPr>
          <w:b w:val="0"/>
          <w:lang w:val="en-US"/>
        </w:rPr>
        <w:t xml:space="preserve">first line indented </w:t>
      </w:r>
      <w:r w:rsidR="00506ABE">
        <w:rPr>
          <w:b w:val="0"/>
          <w:lang w:val="en-US"/>
        </w:rPr>
        <w:t>1 cm</w:t>
      </w:r>
      <w:r w:rsidRPr="00D66611">
        <w:rPr>
          <w:rFonts w:cs="Times New Roman"/>
          <w:b w:val="0"/>
          <w:lang w:val="en-US"/>
        </w:rPr>
        <w:t xml:space="preserve">, 6 </w:t>
      </w:r>
      <w:proofErr w:type="spellStart"/>
      <w:r w:rsidRPr="00D66611">
        <w:rPr>
          <w:rFonts w:cs="Times New Roman"/>
          <w:b w:val="0"/>
          <w:lang w:val="en-US"/>
        </w:rPr>
        <w:t>pt</w:t>
      </w:r>
      <w:proofErr w:type="spellEnd"/>
      <w:r w:rsidRPr="00D66611">
        <w:rPr>
          <w:rFonts w:cs="Times New Roman"/>
          <w:b w:val="0"/>
          <w:lang w:val="en-US"/>
        </w:rPr>
        <w:t xml:space="preserve"> space after paragraphs. References should be prepared based on </w:t>
      </w:r>
      <w:r w:rsidR="00506ABE">
        <w:rPr>
          <w:rFonts w:cs="Times New Roman"/>
          <w:b w:val="0"/>
          <w:lang w:val="en-US"/>
        </w:rPr>
        <w:t xml:space="preserve">APA 7 </w:t>
      </w:r>
      <w:r w:rsidRPr="00D66611">
        <w:rPr>
          <w:rFonts w:cs="Times New Roman"/>
          <w:b w:val="0"/>
          <w:lang w:val="en-US"/>
        </w:rPr>
        <w:t xml:space="preserve">reference and citing displaying essences. Citing should be given like this example </w:t>
      </w:r>
      <w:r w:rsidRPr="00D66611">
        <w:rPr>
          <w:rFonts w:cs="Times New Roman"/>
          <w:b w:val="0"/>
          <w:shd w:val="clear" w:color="auto" w:fill="FFFFFF"/>
          <w:lang w:val="en-US"/>
        </w:rPr>
        <w:t xml:space="preserve">(Bitner, 1994; Ekici, 2002; Kara ve </w:t>
      </w:r>
      <w:proofErr w:type="spellStart"/>
      <w:r w:rsidRPr="00D66611">
        <w:rPr>
          <w:rFonts w:cs="Times New Roman"/>
          <w:b w:val="0"/>
          <w:shd w:val="clear" w:color="auto" w:fill="FFFFFF"/>
          <w:lang w:val="en-US"/>
        </w:rPr>
        <w:t>Özden</w:t>
      </w:r>
      <w:proofErr w:type="spellEnd"/>
      <w:r w:rsidRPr="00D66611">
        <w:rPr>
          <w:rFonts w:cs="Times New Roman"/>
          <w:b w:val="0"/>
          <w:shd w:val="clear" w:color="auto" w:fill="FFFFFF"/>
          <w:lang w:val="en-US"/>
        </w:rPr>
        <w:t xml:space="preserve">, 2005; Russell ve Hollander, 1975; Yıldırım ve </w:t>
      </w:r>
      <w:proofErr w:type="spellStart"/>
      <w:r w:rsidRPr="00D66611">
        <w:rPr>
          <w:rFonts w:cs="Times New Roman"/>
          <w:b w:val="0"/>
          <w:shd w:val="clear" w:color="auto" w:fill="FFFFFF"/>
          <w:lang w:val="en-US"/>
        </w:rPr>
        <w:t>Çirkinoğlu</w:t>
      </w:r>
      <w:proofErr w:type="spellEnd"/>
      <w:r w:rsidRPr="00D66611">
        <w:rPr>
          <w:rFonts w:cs="Times New Roman"/>
          <w:b w:val="0"/>
          <w:shd w:val="clear" w:color="auto" w:fill="FFFFFF"/>
          <w:lang w:val="en-US"/>
        </w:rPr>
        <w:t>, 2005).</w:t>
      </w:r>
    </w:p>
    <w:p w:rsidR="00CE7E8E" w:rsidRPr="00D66611" w:rsidRDefault="00CE7E8E" w:rsidP="00CE7E8E">
      <w:pPr>
        <w:spacing w:after="120"/>
        <w:rPr>
          <w:rFonts w:cs="Times New Roman"/>
          <w:b/>
          <w:szCs w:val="20"/>
          <w:lang w:val="en-US"/>
        </w:rPr>
      </w:pPr>
      <w:r w:rsidRPr="00D66611">
        <w:rPr>
          <w:rFonts w:cs="Times New Roman"/>
          <w:b/>
          <w:szCs w:val="20"/>
          <w:lang w:val="en-US"/>
        </w:rPr>
        <w:t xml:space="preserve">Second Level Headings </w:t>
      </w:r>
    </w:p>
    <w:p w:rsidR="00CE7E8E" w:rsidRPr="00D66611" w:rsidRDefault="00D66611" w:rsidP="00506ABE">
      <w:pPr>
        <w:spacing w:after="120"/>
        <w:ind w:firstLine="567"/>
        <w:rPr>
          <w:rFonts w:cs="Times New Roman"/>
          <w:szCs w:val="20"/>
          <w:shd w:val="clear" w:color="auto" w:fill="FFFFFF"/>
          <w:lang w:val="en-US"/>
        </w:rPr>
      </w:pPr>
      <w:r w:rsidRPr="00D66611">
        <w:rPr>
          <w:rFonts w:cs="Times New Roman"/>
          <w:color w:val="000000"/>
          <w:lang w:val="en-US"/>
        </w:rPr>
        <w:t>It gives information about the method</w:t>
      </w:r>
      <w:r w:rsidRPr="00D66611">
        <w:rPr>
          <w:rFonts w:cs="Times New Roman"/>
          <w:b/>
          <w:color w:val="000000"/>
          <w:lang w:val="en-US"/>
        </w:rPr>
        <w:t xml:space="preserve">, </w:t>
      </w:r>
      <w:r w:rsidRPr="00D66611">
        <w:rPr>
          <w:rFonts w:cs="Times New Roman"/>
          <w:color w:val="000000"/>
          <w:lang w:val="en-US"/>
        </w:rPr>
        <w:t xml:space="preserve">the process followed and </w:t>
      </w:r>
      <w:r w:rsidRPr="00D66611">
        <w:rPr>
          <w:rFonts w:cs="Times New Roman"/>
          <w:b/>
          <w:color w:val="000000"/>
          <w:lang w:val="en-US"/>
        </w:rPr>
        <w:t xml:space="preserve">research ethics </w:t>
      </w:r>
      <w:r w:rsidRPr="00D66611">
        <w:rPr>
          <w:rFonts w:cs="Times New Roman"/>
          <w:color w:val="000000"/>
          <w:lang w:val="en-US"/>
        </w:rPr>
        <w:t>in the study</w:t>
      </w:r>
      <w:r w:rsidR="00CE7E8E" w:rsidRPr="00D66611">
        <w:rPr>
          <w:rFonts w:cs="Times New Roman"/>
          <w:color w:val="000000"/>
          <w:szCs w:val="20"/>
          <w:lang w:val="en-US"/>
        </w:rPr>
        <w:t>.</w:t>
      </w:r>
      <w:r w:rsidR="00CE7E8E" w:rsidRPr="00D66611">
        <w:rPr>
          <w:rFonts w:cs="Times New Roman"/>
          <w:color w:val="000000"/>
          <w:lang w:val="en-US"/>
        </w:rPr>
        <w:t xml:space="preserve"> </w:t>
      </w:r>
      <w:r w:rsidR="00CE7E8E" w:rsidRPr="00D66611">
        <w:rPr>
          <w:rFonts w:cs="Times New Roman"/>
          <w:szCs w:val="20"/>
          <w:lang w:val="en-US"/>
        </w:rPr>
        <w:t xml:space="preserve">Palatino Linotype style 10 font, single line spacing, </w:t>
      </w:r>
      <w:r w:rsidR="00CE7E8E" w:rsidRPr="00D66611">
        <w:rPr>
          <w:szCs w:val="20"/>
          <w:lang w:val="en-US"/>
        </w:rPr>
        <w:t xml:space="preserve">first line indented </w:t>
      </w:r>
      <w:r w:rsidR="00506ABE">
        <w:rPr>
          <w:szCs w:val="20"/>
          <w:lang w:val="en-US"/>
        </w:rPr>
        <w:t>1 cm</w:t>
      </w:r>
      <w:r w:rsidR="00CE7E8E" w:rsidRPr="00D66611">
        <w:rPr>
          <w:rFonts w:cs="Times New Roman"/>
          <w:szCs w:val="20"/>
          <w:lang w:val="en-US"/>
        </w:rPr>
        <w:t xml:space="preserve">, 6 </w:t>
      </w:r>
      <w:proofErr w:type="spellStart"/>
      <w:r w:rsidR="00CE7E8E" w:rsidRPr="00D66611">
        <w:rPr>
          <w:rFonts w:cs="Times New Roman"/>
          <w:szCs w:val="20"/>
          <w:lang w:val="en-US"/>
        </w:rPr>
        <w:t>pt</w:t>
      </w:r>
      <w:proofErr w:type="spellEnd"/>
      <w:r w:rsidR="00CE7E8E" w:rsidRPr="00D66611">
        <w:rPr>
          <w:rFonts w:cs="Times New Roman"/>
          <w:szCs w:val="20"/>
          <w:lang w:val="en-US"/>
        </w:rPr>
        <w:t xml:space="preserve"> space after paragraphs. References </w:t>
      </w:r>
      <w:r w:rsidR="00CE7E8E" w:rsidRPr="00D66611">
        <w:rPr>
          <w:rFonts w:cs="Times New Roman"/>
          <w:szCs w:val="20"/>
          <w:lang w:val="en-US"/>
        </w:rPr>
        <w:lastRenderedPageBreak/>
        <w:t xml:space="preserve">should be prepared based on </w:t>
      </w:r>
      <w:r w:rsidR="00506ABE">
        <w:rPr>
          <w:rFonts w:cs="Times New Roman"/>
          <w:szCs w:val="20"/>
          <w:lang w:val="en-US"/>
        </w:rPr>
        <w:t xml:space="preserve">APA 7 </w:t>
      </w:r>
      <w:r w:rsidR="00CE7E8E" w:rsidRPr="00D66611">
        <w:rPr>
          <w:rFonts w:cs="Times New Roman"/>
          <w:szCs w:val="20"/>
          <w:lang w:val="en-US"/>
        </w:rPr>
        <w:t xml:space="preserve">reference and citing displaying essences. Citing should be given like this example </w:t>
      </w:r>
      <w:r w:rsidR="00CE7E8E" w:rsidRPr="00D66611">
        <w:rPr>
          <w:rFonts w:cs="Times New Roman"/>
          <w:szCs w:val="20"/>
          <w:shd w:val="clear" w:color="auto" w:fill="FFFFFF"/>
          <w:lang w:val="en-US"/>
        </w:rPr>
        <w:t xml:space="preserve">(Bitner, 1994; Ekici, 2002; Kara ve </w:t>
      </w:r>
      <w:proofErr w:type="spellStart"/>
      <w:r w:rsidR="00CE7E8E" w:rsidRPr="00D66611">
        <w:rPr>
          <w:rFonts w:cs="Times New Roman"/>
          <w:szCs w:val="20"/>
          <w:shd w:val="clear" w:color="auto" w:fill="FFFFFF"/>
          <w:lang w:val="en-US"/>
        </w:rPr>
        <w:t>Özden</w:t>
      </w:r>
      <w:proofErr w:type="spellEnd"/>
      <w:r w:rsidR="00CE7E8E" w:rsidRPr="00D66611">
        <w:rPr>
          <w:rFonts w:cs="Times New Roman"/>
          <w:szCs w:val="20"/>
          <w:shd w:val="clear" w:color="auto" w:fill="FFFFFF"/>
          <w:lang w:val="en-US"/>
        </w:rPr>
        <w:t xml:space="preserve">, 2005; Russell ve Hollander, 1975; Yıldırım ve </w:t>
      </w:r>
      <w:proofErr w:type="spellStart"/>
      <w:r w:rsidR="00CE7E8E" w:rsidRPr="00D66611">
        <w:rPr>
          <w:rFonts w:cs="Times New Roman"/>
          <w:szCs w:val="20"/>
          <w:shd w:val="clear" w:color="auto" w:fill="FFFFFF"/>
          <w:lang w:val="en-US"/>
        </w:rPr>
        <w:t>Çirkinoğlu</w:t>
      </w:r>
      <w:proofErr w:type="spellEnd"/>
      <w:r w:rsidR="00CE7E8E" w:rsidRPr="00D66611">
        <w:rPr>
          <w:rFonts w:cs="Times New Roman"/>
          <w:szCs w:val="20"/>
          <w:shd w:val="clear" w:color="auto" w:fill="FFFFFF"/>
          <w:lang w:val="en-US"/>
        </w:rPr>
        <w:t>, 2005).</w:t>
      </w:r>
    </w:p>
    <w:p w:rsidR="00506ABE" w:rsidRPr="00506ABE" w:rsidRDefault="00CE7E8E" w:rsidP="00506ABE">
      <w:pPr>
        <w:spacing w:after="120"/>
        <w:rPr>
          <w:rFonts w:cs="Times New Roman"/>
          <w:b/>
          <w:i/>
          <w:szCs w:val="20"/>
          <w:lang w:val="en-US"/>
        </w:rPr>
      </w:pPr>
      <w:r w:rsidRPr="00506ABE">
        <w:rPr>
          <w:rFonts w:cs="Times New Roman"/>
          <w:b/>
          <w:i/>
          <w:szCs w:val="20"/>
          <w:lang w:val="en-US"/>
        </w:rPr>
        <w:t xml:space="preserve">Third </w:t>
      </w:r>
      <w:r w:rsidR="00506ABE" w:rsidRPr="00506ABE">
        <w:rPr>
          <w:rFonts w:cs="Times New Roman"/>
          <w:b/>
          <w:i/>
          <w:szCs w:val="20"/>
          <w:lang w:val="en-US"/>
        </w:rPr>
        <w:t>Level Headings</w:t>
      </w:r>
    </w:p>
    <w:p w:rsidR="00CE7E8E" w:rsidRPr="00D66611" w:rsidRDefault="00D66611" w:rsidP="00506ABE">
      <w:pPr>
        <w:spacing w:after="120"/>
        <w:ind w:firstLine="567"/>
        <w:rPr>
          <w:rFonts w:cs="Times New Roman"/>
          <w:szCs w:val="20"/>
          <w:shd w:val="clear" w:color="auto" w:fill="FFFFFF"/>
          <w:lang w:val="en-US"/>
        </w:rPr>
      </w:pPr>
      <w:r w:rsidRPr="00D66611">
        <w:rPr>
          <w:rFonts w:cs="Times New Roman"/>
          <w:color w:val="000000"/>
          <w:lang w:val="en-US"/>
        </w:rPr>
        <w:t>It gives information about the method</w:t>
      </w:r>
      <w:r w:rsidRPr="00D66611">
        <w:rPr>
          <w:rFonts w:cs="Times New Roman"/>
          <w:b/>
          <w:color w:val="000000"/>
          <w:lang w:val="en-US"/>
        </w:rPr>
        <w:t xml:space="preserve">, </w:t>
      </w:r>
      <w:r w:rsidRPr="00D66611">
        <w:rPr>
          <w:rFonts w:cs="Times New Roman"/>
          <w:color w:val="000000"/>
          <w:lang w:val="en-US"/>
        </w:rPr>
        <w:t xml:space="preserve">the process followed and </w:t>
      </w:r>
      <w:r w:rsidRPr="00D66611">
        <w:rPr>
          <w:rFonts w:cs="Times New Roman"/>
          <w:b/>
          <w:color w:val="000000"/>
          <w:lang w:val="en-US"/>
        </w:rPr>
        <w:t xml:space="preserve">research ethics </w:t>
      </w:r>
      <w:r w:rsidRPr="00D66611">
        <w:rPr>
          <w:rFonts w:cs="Times New Roman"/>
          <w:color w:val="000000"/>
          <w:lang w:val="en-US"/>
        </w:rPr>
        <w:t>in the study</w:t>
      </w:r>
      <w:r w:rsidRPr="00D66611">
        <w:rPr>
          <w:rFonts w:cs="Times New Roman"/>
          <w:color w:val="000000"/>
          <w:szCs w:val="20"/>
          <w:lang w:val="en-US"/>
        </w:rPr>
        <w:t>.</w:t>
      </w:r>
      <w:r w:rsidRPr="00D66611">
        <w:rPr>
          <w:rFonts w:cs="Times New Roman"/>
          <w:color w:val="000000"/>
          <w:lang w:val="en-US"/>
        </w:rPr>
        <w:t xml:space="preserve"> </w:t>
      </w:r>
      <w:r w:rsidR="00CE7E8E" w:rsidRPr="00D66611">
        <w:rPr>
          <w:rFonts w:cs="Times New Roman"/>
          <w:szCs w:val="20"/>
          <w:lang w:val="en-US"/>
        </w:rPr>
        <w:t xml:space="preserve">Palatino Linotype style 10 font, single line spacing, </w:t>
      </w:r>
      <w:r w:rsidR="00CE7E8E" w:rsidRPr="00D66611">
        <w:rPr>
          <w:szCs w:val="20"/>
          <w:lang w:val="en-US"/>
        </w:rPr>
        <w:t xml:space="preserve">first line indented </w:t>
      </w:r>
      <w:r w:rsidR="00506ABE">
        <w:rPr>
          <w:szCs w:val="20"/>
          <w:lang w:val="en-US"/>
        </w:rPr>
        <w:t>1 cm</w:t>
      </w:r>
      <w:r w:rsidR="00CE7E8E" w:rsidRPr="00D66611">
        <w:rPr>
          <w:rFonts w:cs="Times New Roman"/>
          <w:szCs w:val="20"/>
          <w:lang w:val="en-US"/>
        </w:rPr>
        <w:t xml:space="preserve">, 6 </w:t>
      </w:r>
      <w:proofErr w:type="spellStart"/>
      <w:r w:rsidR="00CE7E8E" w:rsidRPr="00D66611">
        <w:rPr>
          <w:rFonts w:cs="Times New Roman"/>
          <w:szCs w:val="20"/>
          <w:lang w:val="en-US"/>
        </w:rPr>
        <w:t>pt</w:t>
      </w:r>
      <w:proofErr w:type="spellEnd"/>
      <w:r w:rsidR="00CE7E8E"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00CE7E8E" w:rsidRPr="00D66611">
        <w:rPr>
          <w:rFonts w:cs="Times New Roman"/>
          <w:szCs w:val="20"/>
          <w:lang w:val="en-US"/>
        </w:rPr>
        <w:t xml:space="preserve">reference and citing displaying essences. Citing should be given like this example </w:t>
      </w:r>
      <w:r w:rsidR="00CE7E8E" w:rsidRPr="00D66611">
        <w:rPr>
          <w:rFonts w:cs="Times New Roman"/>
          <w:szCs w:val="20"/>
          <w:shd w:val="clear" w:color="auto" w:fill="FFFFFF"/>
          <w:lang w:val="en-US"/>
        </w:rPr>
        <w:t xml:space="preserve">(Bitner, 1994; Ekici, 2002; Kara ve </w:t>
      </w:r>
      <w:proofErr w:type="spellStart"/>
      <w:r w:rsidR="00CE7E8E" w:rsidRPr="00D66611">
        <w:rPr>
          <w:rFonts w:cs="Times New Roman"/>
          <w:szCs w:val="20"/>
          <w:shd w:val="clear" w:color="auto" w:fill="FFFFFF"/>
          <w:lang w:val="en-US"/>
        </w:rPr>
        <w:t>Özden</w:t>
      </w:r>
      <w:proofErr w:type="spellEnd"/>
      <w:r w:rsidR="00CE7E8E" w:rsidRPr="00D66611">
        <w:rPr>
          <w:rFonts w:cs="Times New Roman"/>
          <w:szCs w:val="20"/>
          <w:shd w:val="clear" w:color="auto" w:fill="FFFFFF"/>
          <w:lang w:val="en-US"/>
        </w:rPr>
        <w:t xml:space="preserve">, 2005; Russell ve Hollander, 1975; Yıldırım ve </w:t>
      </w:r>
      <w:proofErr w:type="spellStart"/>
      <w:r w:rsidR="00CE7E8E" w:rsidRPr="00D66611">
        <w:rPr>
          <w:rFonts w:cs="Times New Roman"/>
          <w:szCs w:val="20"/>
          <w:shd w:val="clear" w:color="auto" w:fill="FFFFFF"/>
          <w:lang w:val="en-US"/>
        </w:rPr>
        <w:t>Çirkinoğlu</w:t>
      </w:r>
      <w:proofErr w:type="spellEnd"/>
      <w:r w:rsidR="00CE7E8E" w:rsidRPr="00D66611">
        <w:rPr>
          <w:rFonts w:cs="Times New Roman"/>
          <w:szCs w:val="20"/>
          <w:shd w:val="clear" w:color="auto" w:fill="FFFFFF"/>
          <w:lang w:val="en-US"/>
        </w:rPr>
        <w:t>, 2005).</w:t>
      </w:r>
    </w:p>
    <w:p w:rsidR="00CE7E8E" w:rsidRPr="00D66611" w:rsidRDefault="00CE7E8E" w:rsidP="00CE7E8E">
      <w:pPr>
        <w:spacing w:after="120"/>
        <w:ind w:firstLine="357"/>
        <w:jc w:val="center"/>
        <w:rPr>
          <w:b/>
          <w:lang w:val="en-US"/>
        </w:rPr>
      </w:pPr>
      <w:r w:rsidRPr="00D66611">
        <w:rPr>
          <w:b/>
          <w:lang w:val="en-US"/>
        </w:rPr>
        <w:t>Results</w:t>
      </w:r>
    </w:p>
    <w:p w:rsidR="00CE7E8E" w:rsidRPr="00D66611" w:rsidRDefault="00CE7E8E" w:rsidP="00506ABE">
      <w:pPr>
        <w:spacing w:after="120"/>
        <w:ind w:firstLine="567"/>
        <w:rPr>
          <w:rFonts w:cs="Times New Roman"/>
          <w:szCs w:val="20"/>
          <w:shd w:val="clear" w:color="auto" w:fill="FFFFFF"/>
          <w:lang w:val="en-US"/>
        </w:rPr>
      </w:pPr>
      <w:r w:rsidRPr="00D66611">
        <w:rPr>
          <w:rFonts w:cs="Times New Roman"/>
          <w:color w:val="000000"/>
          <w:szCs w:val="20"/>
          <w:lang w:val="en-US"/>
        </w:rPr>
        <w:t xml:space="preserve">It is the main section in which the collected data and results are presented. </w:t>
      </w:r>
      <w:r w:rsidRPr="00D66611">
        <w:rPr>
          <w:rFonts w:cs="Times New Roman"/>
          <w:szCs w:val="20"/>
          <w:lang w:val="en-US"/>
        </w:rPr>
        <w:t xml:space="preserve"> 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2005).</w:t>
      </w:r>
    </w:p>
    <w:p w:rsidR="00CE7E8E" w:rsidRPr="00D66611" w:rsidRDefault="00CE7E8E" w:rsidP="00506ABE">
      <w:pPr>
        <w:spacing w:after="120"/>
        <w:ind w:firstLine="567"/>
        <w:rPr>
          <w:rFonts w:cs="Times New Roman"/>
          <w:szCs w:val="20"/>
          <w:shd w:val="clear" w:color="auto" w:fill="FFFFFF"/>
          <w:lang w:val="en-US"/>
        </w:rPr>
      </w:pPr>
      <w:r w:rsidRPr="00D66611">
        <w:rPr>
          <w:rFonts w:cs="Times New Roman"/>
          <w:color w:val="000000"/>
          <w:szCs w:val="20"/>
          <w:lang w:val="en-US"/>
        </w:rPr>
        <w:t xml:space="preserve">It is the main section in which the collected data and results are presented. </w:t>
      </w:r>
      <w:r w:rsidRPr="00D66611">
        <w:rPr>
          <w:rFonts w:cs="Times New Roman"/>
          <w:szCs w:val="20"/>
          <w:lang w:val="en-US"/>
        </w:rPr>
        <w:t xml:space="preserve">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p>
    <w:p w:rsidR="00CE7E8E" w:rsidRPr="00D66611" w:rsidRDefault="00CE7E8E" w:rsidP="00506ABE">
      <w:pPr>
        <w:spacing w:after="120"/>
        <w:ind w:firstLine="567"/>
        <w:rPr>
          <w:rFonts w:cs="Times New Roman"/>
          <w:szCs w:val="20"/>
          <w:shd w:val="clear" w:color="auto" w:fill="FFFFFF"/>
          <w:lang w:val="en-US"/>
        </w:rPr>
      </w:pPr>
      <w:r w:rsidRPr="00D66611">
        <w:rPr>
          <w:rFonts w:cs="Times New Roman"/>
          <w:color w:val="000000"/>
          <w:szCs w:val="20"/>
          <w:lang w:val="en-US"/>
        </w:rPr>
        <w:t xml:space="preserve">It is the main section in which the collected data and results are presented. </w:t>
      </w:r>
      <w:r w:rsidRPr="00D66611">
        <w:rPr>
          <w:rFonts w:cs="Times New Roman"/>
          <w:szCs w:val="20"/>
          <w:lang w:val="en-US"/>
        </w:rPr>
        <w:t xml:space="preserve">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2005).</w:t>
      </w:r>
    </w:p>
    <w:p w:rsidR="00CE7E8E" w:rsidRPr="00506ABE" w:rsidRDefault="00CE7E8E" w:rsidP="00506ABE">
      <w:pPr>
        <w:pStyle w:val="05Baslik-Tablo-No"/>
        <w:spacing w:after="120"/>
        <w:rPr>
          <w:b w:val="0"/>
          <w:i/>
          <w:lang w:val="en-US"/>
        </w:rPr>
      </w:pPr>
      <w:r w:rsidRPr="00D66611">
        <w:rPr>
          <w:lang w:val="en-US"/>
        </w:rPr>
        <w:t xml:space="preserve">Table </w:t>
      </w:r>
      <w:r w:rsidR="00506ABE">
        <w:rPr>
          <w:lang w:val="en-US"/>
        </w:rPr>
        <w:t xml:space="preserve">1. </w:t>
      </w:r>
      <w:r w:rsidR="00BA22DF" w:rsidRPr="00BA22DF">
        <w:rPr>
          <w:rFonts w:cs="Times New Roman"/>
          <w:b w:val="0"/>
          <w:lang w:val="en-US"/>
        </w:rPr>
        <w:t xml:space="preserve">Table name should be Palatino </w:t>
      </w:r>
      <w:r w:rsidR="00BA22DF">
        <w:rPr>
          <w:rFonts w:cs="Times New Roman"/>
          <w:b w:val="0"/>
          <w:lang w:val="en-US"/>
        </w:rPr>
        <w:t>L</w:t>
      </w:r>
      <w:r w:rsidR="00BA22DF" w:rsidRPr="00BA22DF">
        <w:rPr>
          <w:rFonts w:cs="Times New Roman"/>
          <w:b w:val="0"/>
          <w:lang w:val="en-US"/>
        </w:rPr>
        <w:t>inotype 8 font, italic and first letter words capital</w:t>
      </w:r>
      <w:r w:rsidRPr="00506ABE">
        <w:rPr>
          <w:rFonts w:cs="Times New Roman"/>
          <w:b w:val="0"/>
          <w:i/>
          <w:lang w:val="en-US"/>
        </w:rPr>
        <w:t xml:space="preserve"> </w:t>
      </w:r>
    </w:p>
    <w:tbl>
      <w:tblPr>
        <w:tblW w:w="4990" w:type="pct"/>
        <w:jc w:val="center"/>
        <w:tblCellMar>
          <w:left w:w="0" w:type="dxa"/>
          <w:right w:w="0" w:type="dxa"/>
        </w:tblCellMar>
        <w:tblLook w:val="0000" w:firstRow="0" w:lastRow="0" w:firstColumn="0" w:lastColumn="0" w:noHBand="0" w:noVBand="0"/>
      </w:tblPr>
      <w:tblGrid>
        <w:gridCol w:w="1298"/>
        <w:gridCol w:w="690"/>
        <w:gridCol w:w="822"/>
        <w:gridCol w:w="567"/>
        <w:gridCol w:w="607"/>
        <w:gridCol w:w="778"/>
        <w:gridCol w:w="628"/>
        <w:gridCol w:w="756"/>
        <w:gridCol w:w="652"/>
        <w:gridCol w:w="737"/>
        <w:gridCol w:w="671"/>
        <w:gridCol w:w="714"/>
        <w:gridCol w:w="693"/>
        <w:gridCol w:w="6"/>
      </w:tblGrid>
      <w:tr w:rsidR="00CE7E8E" w:rsidRPr="00D66611" w:rsidTr="00CB54B5">
        <w:trPr>
          <w:trHeight w:val="242"/>
          <w:jc w:val="center"/>
        </w:trPr>
        <w:tc>
          <w:tcPr>
            <w:tcW w:w="675" w:type="pct"/>
            <w:vMerge w:val="restart"/>
            <w:tcBorders>
              <w:top w:val="single" w:sz="4" w:space="0" w:color="auto"/>
            </w:tcBorders>
            <w:vAlign w:val="center"/>
          </w:tcPr>
          <w:p w:rsidR="00CE7E8E" w:rsidRPr="00D66611" w:rsidRDefault="00CE7E8E" w:rsidP="00CB54B5">
            <w:pPr>
              <w:pStyle w:val="05Tablo-icbasliklar"/>
              <w:rPr>
                <w:lang w:val="en-US"/>
              </w:rPr>
            </w:pPr>
            <w:r w:rsidRPr="00D66611">
              <w:rPr>
                <w:lang w:val="en-US"/>
              </w:rPr>
              <w:t>Appointment Status</w:t>
            </w:r>
          </w:p>
        </w:tc>
        <w:tc>
          <w:tcPr>
            <w:tcW w:w="3594" w:type="pct"/>
            <w:gridSpan w:val="10"/>
            <w:tcBorders>
              <w:top w:val="single" w:sz="4" w:space="0" w:color="auto"/>
              <w:left w:val="nil"/>
              <w:bottom w:val="single" w:sz="4" w:space="0" w:color="auto"/>
              <w:right w:val="nil"/>
            </w:tcBorders>
            <w:vAlign w:val="center"/>
          </w:tcPr>
          <w:p w:rsidR="00CE7E8E" w:rsidRPr="00D66611" w:rsidRDefault="00CE7E8E" w:rsidP="00CB54B5">
            <w:pPr>
              <w:pStyle w:val="05Tablo-icbasliklar"/>
              <w:rPr>
                <w:lang w:val="en-US"/>
              </w:rPr>
            </w:pPr>
            <w:r w:rsidRPr="00D66611">
              <w:rPr>
                <w:lang w:val="en-US"/>
              </w:rPr>
              <w:t>Graduation</w:t>
            </w:r>
          </w:p>
        </w:tc>
        <w:tc>
          <w:tcPr>
            <w:tcW w:w="731" w:type="pct"/>
            <w:gridSpan w:val="2"/>
            <w:vMerge w:val="restart"/>
            <w:tcBorders>
              <w:top w:val="single" w:sz="4" w:space="0" w:color="auto"/>
              <w:left w:val="nil"/>
              <w:right w:val="nil"/>
            </w:tcBorders>
            <w:vAlign w:val="center"/>
          </w:tcPr>
          <w:p w:rsidR="00CE7E8E" w:rsidRPr="00D66611" w:rsidRDefault="00CE7E8E" w:rsidP="00CB54B5">
            <w:pPr>
              <w:pStyle w:val="05Tablo-icbasliklar"/>
              <w:rPr>
                <w:lang w:val="en-US"/>
              </w:rPr>
            </w:pPr>
            <w:r w:rsidRPr="00D66611">
              <w:rPr>
                <w:lang w:val="en-US"/>
              </w:rPr>
              <w:t>Total</w:t>
            </w:r>
          </w:p>
        </w:tc>
        <w:tc>
          <w:tcPr>
            <w:tcW w:w="0" w:type="auto"/>
          </w:tcPr>
          <w:p w:rsidR="00CE7E8E" w:rsidRPr="00D66611" w:rsidRDefault="00CE7E8E">
            <w:pPr>
              <w:widowControl/>
              <w:overflowPunct/>
              <w:autoSpaceDE/>
              <w:autoSpaceDN/>
              <w:adjustRightInd/>
              <w:jc w:val="left"/>
              <w:rPr>
                <w:sz w:val="16"/>
                <w:szCs w:val="16"/>
                <w:lang w:val="en-US"/>
              </w:rPr>
            </w:pPr>
            <w:r w:rsidRPr="00D66611">
              <w:rPr>
                <w:sz w:val="16"/>
                <w:szCs w:val="16"/>
                <w:lang w:val="en-US"/>
              </w:rPr>
              <w:t xml:space="preserve"> </w:t>
            </w:r>
          </w:p>
        </w:tc>
      </w:tr>
      <w:tr w:rsidR="00CE7E8E" w:rsidRPr="00D66611" w:rsidTr="00CB54B5">
        <w:trPr>
          <w:trHeight w:val="177"/>
          <w:jc w:val="center"/>
        </w:trPr>
        <w:tc>
          <w:tcPr>
            <w:tcW w:w="675" w:type="pct"/>
            <w:vMerge/>
            <w:tcBorders>
              <w:bottom w:val="single" w:sz="4" w:space="0" w:color="auto"/>
            </w:tcBorders>
            <w:vAlign w:val="center"/>
          </w:tcPr>
          <w:p w:rsidR="00CE7E8E" w:rsidRPr="00D66611" w:rsidRDefault="00CE7E8E" w:rsidP="00CB54B5">
            <w:pPr>
              <w:rPr>
                <w:sz w:val="16"/>
                <w:szCs w:val="16"/>
                <w:lang w:val="en-US"/>
              </w:rPr>
            </w:pPr>
          </w:p>
        </w:tc>
        <w:tc>
          <w:tcPr>
            <w:tcW w:w="787" w:type="pct"/>
            <w:gridSpan w:val="2"/>
            <w:tcBorders>
              <w:top w:val="single" w:sz="4" w:space="0" w:color="auto"/>
              <w:left w:val="nil"/>
              <w:bottom w:val="single" w:sz="4" w:space="0" w:color="auto"/>
              <w:right w:val="nil"/>
            </w:tcBorders>
            <w:vAlign w:val="center"/>
          </w:tcPr>
          <w:p w:rsidR="00CE7E8E" w:rsidRPr="00D66611" w:rsidRDefault="00CE7E8E" w:rsidP="00CB54B5">
            <w:pPr>
              <w:pStyle w:val="05Tablo-icbasliklar"/>
              <w:rPr>
                <w:lang w:val="en-US"/>
              </w:rPr>
            </w:pPr>
            <w:r w:rsidRPr="00D66611">
              <w:rPr>
                <w:lang w:val="en-US"/>
              </w:rPr>
              <w:t>GL</w:t>
            </w:r>
          </w:p>
        </w:tc>
        <w:tc>
          <w:tcPr>
            <w:tcW w:w="611" w:type="pct"/>
            <w:gridSpan w:val="2"/>
            <w:tcBorders>
              <w:top w:val="single" w:sz="4" w:space="0" w:color="auto"/>
              <w:left w:val="nil"/>
              <w:bottom w:val="single" w:sz="4" w:space="0" w:color="auto"/>
              <w:right w:val="nil"/>
            </w:tcBorders>
            <w:vAlign w:val="center"/>
          </w:tcPr>
          <w:p w:rsidR="00CE7E8E" w:rsidRPr="00D66611" w:rsidRDefault="00CE7E8E" w:rsidP="00CB54B5">
            <w:pPr>
              <w:pStyle w:val="05Tablo-icbasliklar"/>
              <w:rPr>
                <w:lang w:val="en-US"/>
              </w:rPr>
            </w:pPr>
            <w:r w:rsidRPr="00D66611">
              <w:rPr>
                <w:lang w:val="en-US"/>
              </w:rPr>
              <w:t>AL</w:t>
            </w:r>
          </w:p>
        </w:tc>
        <w:tc>
          <w:tcPr>
            <w:tcW w:w="732" w:type="pct"/>
            <w:gridSpan w:val="2"/>
            <w:tcBorders>
              <w:top w:val="single" w:sz="4" w:space="0" w:color="auto"/>
              <w:left w:val="nil"/>
              <w:bottom w:val="single" w:sz="4" w:space="0" w:color="auto"/>
              <w:right w:val="nil"/>
            </w:tcBorders>
            <w:vAlign w:val="center"/>
          </w:tcPr>
          <w:p w:rsidR="00CE7E8E" w:rsidRPr="00D66611" w:rsidRDefault="00CE7E8E" w:rsidP="00CB54B5">
            <w:pPr>
              <w:pStyle w:val="05Tablo-icbasliklar"/>
              <w:rPr>
                <w:lang w:val="en-US"/>
              </w:rPr>
            </w:pPr>
            <w:r w:rsidRPr="00D66611">
              <w:rPr>
                <w:lang w:val="en-US"/>
              </w:rPr>
              <w:t>SL</w:t>
            </w:r>
          </w:p>
        </w:tc>
        <w:tc>
          <w:tcPr>
            <w:tcW w:w="732" w:type="pct"/>
            <w:gridSpan w:val="2"/>
            <w:tcBorders>
              <w:top w:val="single" w:sz="4" w:space="0" w:color="auto"/>
              <w:left w:val="nil"/>
              <w:bottom w:val="single" w:sz="4" w:space="0" w:color="auto"/>
              <w:right w:val="nil"/>
            </w:tcBorders>
            <w:vAlign w:val="center"/>
          </w:tcPr>
          <w:p w:rsidR="00CE7E8E" w:rsidRPr="00D66611" w:rsidRDefault="00CE7E8E" w:rsidP="00CB54B5">
            <w:pPr>
              <w:pStyle w:val="05Tablo-icbasliklar"/>
              <w:rPr>
                <w:lang w:val="en-US"/>
              </w:rPr>
            </w:pPr>
            <w:r w:rsidRPr="00D66611">
              <w:rPr>
                <w:lang w:val="en-US"/>
              </w:rPr>
              <w:t>AÖL</w:t>
            </w:r>
          </w:p>
        </w:tc>
        <w:tc>
          <w:tcPr>
            <w:tcW w:w="731" w:type="pct"/>
            <w:gridSpan w:val="2"/>
            <w:tcBorders>
              <w:top w:val="single" w:sz="4" w:space="0" w:color="auto"/>
              <w:left w:val="nil"/>
              <w:bottom w:val="single" w:sz="4" w:space="0" w:color="auto"/>
              <w:right w:val="nil"/>
            </w:tcBorders>
            <w:vAlign w:val="center"/>
          </w:tcPr>
          <w:p w:rsidR="00CE7E8E" w:rsidRPr="00D66611" w:rsidRDefault="00CE7E8E" w:rsidP="00CB54B5">
            <w:pPr>
              <w:pStyle w:val="05Tablo-icbasliklar"/>
              <w:rPr>
                <w:lang w:val="en-US"/>
              </w:rPr>
            </w:pPr>
            <w:r w:rsidRPr="00D66611">
              <w:rPr>
                <w:lang w:val="en-US"/>
              </w:rPr>
              <w:t>KMLÇGE</w:t>
            </w:r>
          </w:p>
        </w:tc>
        <w:tc>
          <w:tcPr>
            <w:tcW w:w="731" w:type="pct"/>
            <w:gridSpan w:val="2"/>
            <w:vMerge/>
            <w:tcBorders>
              <w:left w:val="nil"/>
              <w:bottom w:val="single" w:sz="4" w:space="0" w:color="auto"/>
              <w:right w:val="nil"/>
            </w:tcBorders>
            <w:vAlign w:val="center"/>
          </w:tcPr>
          <w:p w:rsidR="00CE7E8E" w:rsidRPr="00D66611" w:rsidRDefault="00CE7E8E" w:rsidP="00CB54B5">
            <w:pPr>
              <w:pStyle w:val="05Tablo-icbasliklar"/>
              <w:rPr>
                <w:lang w:val="en-US"/>
              </w:rPr>
            </w:pPr>
          </w:p>
        </w:tc>
        <w:tc>
          <w:tcPr>
            <w:tcW w:w="0" w:type="auto"/>
          </w:tcPr>
          <w:p w:rsidR="00CE7E8E" w:rsidRPr="00D66611" w:rsidRDefault="00CE7E8E">
            <w:pPr>
              <w:widowControl/>
              <w:overflowPunct/>
              <w:autoSpaceDE/>
              <w:autoSpaceDN/>
              <w:adjustRightInd/>
              <w:jc w:val="left"/>
              <w:rPr>
                <w:sz w:val="16"/>
                <w:szCs w:val="16"/>
                <w:lang w:val="en-US"/>
              </w:rPr>
            </w:pPr>
            <w:r w:rsidRPr="00D66611">
              <w:rPr>
                <w:sz w:val="16"/>
                <w:szCs w:val="16"/>
                <w:lang w:val="en-US"/>
              </w:rPr>
              <w:t xml:space="preserve"> </w:t>
            </w:r>
          </w:p>
        </w:tc>
      </w:tr>
      <w:tr w:rsidR="00CE7E8E" w:rsidRPr="00D66611" w:rsidTr="00CB54B5">
        <w:trPr>
          <w:trHeight w:val="242"/>
          <w:jc w:val="center"/>
        </w:trPr>
        <w:tc>
          <w:tcPr>
            <w:tcW w:w="675" w:type="pct"/>
            <w:tcBorders>
              <w:top w:val="single" w:sz="4" w:space="0" w:color="auto"/>
              <w:bottom w:val="nil"/>
            </w:tcBorders>
            <w:vAlign w:val="center"/>
          </w:tcPr>
          <w:p w:rsidR="00CE7E8E" w:rsidRPr="00D66611" w:rsidRDefault="00CE7E8E" w:rsidP="00CB54B5">
            <w:pPr>
              <w:pStyle w:val="05Tablo-icbasliklar"/>
              <w:rPr>
                <w:lang w:val="en-US"/>
              </w:rPr>
            </w:pPr>
          </w:p>
        </w:tc>
        <w:tc>
          <w:tcPr>
            <w:tcW w:w="359"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f</w:t>
            </w:r>
          </w:p>
        </w:tc>
        <w:tc>
          <w:tcPr>
            <w:tcW w:w="428"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w:t>
            </w:r>
          </w:p>
        </w:tc>
        <w:tc>
          <w:tcPr>
            <w:tcW w:w="295"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f</w:t>
            </w:r>
          </w:p>
        </w:tc>
        <w:tc>
          <w:tcPr>
            <w:tcW w:w="316"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w:t>
            </w:r>
          </w:p>
        </w:tc>
        <w:tc>
          <w:tcPr>
            <w:tcW w:w="405"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f</w:t>
            </w:r>
          </w:p>
        </w:tc>
        <w:tc>
          <w:tcPr>
            <w:tcW w:w="327"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w:t>
            </w:r>
          </w:p>
        </w:tc>
        <w:tc>
          <w:tcPr>
            <w:tcW w:w="393"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f</w:t>
            </w:r>
          </w:p>
        </w:tc>
        <w:tc>
          <w:tcPr>
            <w:tcW w:w="339"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w:t>
            </w:r>
          </w:p>
        </w:tc>
        <w:tc>
          <w:tcPr>
            <w:tcW w:w="383"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f</w:t>
            </w:r>
          </w:p>
        </w:tc>
        <w:tc>
          <w:tcPr>
            <w:tcW w:w="349"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w:t>
            </w:r>
          </w:p>
        </w:tc>
        <w:tc>
          <w:tcPr>
            <w:tcW w:w="371"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f</w:t>
            </w:r>
          </w:p>
        </w:tc>
        <w:tc>
          <w:tcPr>
            <w:tcW w:w="360" w:type="pct"/>
            <w:tcBorders>
              <w:top w:val="single" w:sz="4" w:space="0" w:color="auto"/>
              <w:left w:val="nil"/>
              <w:right w:val="nil"/>
            </w:tcBorders>
            <w:shd w:val="clear" w:color="auto" w:fill="auto"/>
            <w:vAlign w:val="center"/>
          </w:tcPr>
          <w:p w:rsidR="00CE7E8E" w:rsidRPr="00D66611" w:rsidRDefault="00CE7E8E" w:rsidP="00CB54B5">
            <w:pPr>
              <w:pStyle w:val="05Tablo-icbasliklar"/>
              <w:rPr>
                <w:lang w:val="en-US"/>
              </w:rPr>
            </w:pPr>
            <w:r w:rsidRPr="00D66611">
              <w:rPr>
                <w:lang w:val="en-US"/>
              </w:rPr>
              <w:t>%</w:t>
            </w:r>
          </w:p>
        </w:tc>
        <w:tc>
          <w:tcPr>
            <w:tcW w:w="0" w:type="auto"/>
          </w:tcPr>
          <w:p w:rsidR="00CE7E8E" w:rsidRPr="00D66611" w:rsidRDefault="00CE7E8E">
            <w:pPr>
              <w:widowControl/>
              <w:overflowPunct/>
              <w:autoSpaceDE/>
              <w:autoSpaceDN/>
              <w:adjustRightInd/>
              <w:jc w:val="left"/>
              <w:rPr>
                <w:sz w:val="16"/>
                <w:szCs w:val="16"/>
                <w:lang w:val="en-US"/>
              </w:rPr>
            </w:pPr>
            <w:r w:rsidRPr="00D66611">
              <w:rPr>
                <w:sz w:val="16"/>
                <w:szCs w:val="16"/>
                <w:lang w:val="en-US"/>
              </w:rPr>
              <w:t xml:space="preserve"> </w:t>
            </w:r>
          </w:p>
        </w:tc>
      </w:tr>
      <w:tr w:rsidR="00CE7E8E" w:rsidRPr="00D66611" w:rsidTr="00CB54B5">
        <w:trPr>
          <w:trHeight w:val="255"/>
          <w:jc w:val="center"/>
        </w:trPr>
        <w:tc>
          <w:tcPr>
            <w:tcW w:w="675" w:type="pct"/>
            <w:tcBorders>
              <w:top w:val="nil"/>
              <w:bottom w:val="nil"/>
            </w:tcBorders>
            <w:vAlign w:val="center"/>
          </w:tcPr>
          <w:p w:rsidR="00CE7E8E" w:rsidRPr="00D66611" w:rsidRDefault="00CE7E8E" w:rsidP="00CB54B5">
            <w:pPr>
              <w:pStyle w:val="05Tablo-maddeler"/>
              <w:rPr>
                <w:lang w:val="en-US"/>
              </w:rPr>
            </w:pPr>
            <w:r w:rsidRPr="00D66611">
              <w:rPr>
                <w:lang w:val="en-US"/>
              </w:rPr>
              <w:t>Appointed</w:t>
            </w:r>
          </w:p>
        </w:tc>
        <w:tc>
          <w:tcPr>
            <w:tcW w:w="359"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143</w:t>
            </w:r>
          </w:p>
        </w:tc>
        <w:tc>
          <w:tcPr>
            <w:tcW w:w="428"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44.1</w:t>
            </w:r>
          </w:p>
        </w:tc>
        <w:tc>
          <w:tcPr>
            <w:tcW w:w="295"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102</w:t>
            </w:r>
          </w:p>
        </w:tc>
        <w:tc>
          <w:tcPr>
            <w:tcW w:w="316"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53.7</w:t>
            </w:r>
          </w:p>
        </w:tc>
        <w:tc>
          <w:tcPr>
            <w:tcW w:w="405"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143</w:t>
            </w:r>
          </w:p>
        </w:tc>
        <w:tc>
          <w:tcPr>
            <w:tcW w:w="327"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46.6</w:t>
            </w:r>
          </w:p>
        </w:tc>
        <w:tc>
          <w:tcPr>
            <w:tcW w:w="393"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97</w:t>
            </w:r>
          </w:p>
        </w:tc>
        <w:tc>
          <w:tcPr>
            <w:tcW w:w="339"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49.7</w:t>
            </w:r>
          </w:p>
        </w:tc>
        <w:tc>
          <w:tcPr>
            <w:tcW w:w="383"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14</w:t>
            </w:r>
          </w:p>
        </w:tc>
        <w:tc>
          <w:tcPr>
            <w:tcW w:w="349"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20.9</w:t>
            </w:r>
          </w:p>
        </w:tc>
        <w:tc>
          <w:tcPr>
            <w:tcW w:w="371"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499</w:t>
            </w:r>
          </w:p>
        </w:tc>
        <w:tc>
          <w:tcPr>
            <w:tcW w:w="360"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46.1</w:t>
            </w:r>
          </w:p>
        </w:tc>
        <w:tc>
          <w:tcPr>
            <w:tcW w:w="0" w:type="auto"/>
          </w:tcPr>
          <w:p w:rsidR="00CE7E8E" w:rsidRPr="00D66611" w:rsidRDefault="00CE7E8E">
            <w:pPr>
              <w:widowControl/>
              <w:overflowPunct/>
              <w:autoSpaceDE/>
              <w:autoSpaceDN/>
              <w:adjustRightInd/>
              <w:jc w:val="left"/>
              <w:rPr>
                <w:sz w:val="16"/>
                <w:szCs w:val="16"/>
                <w:lang w:val="en-US"/>
              </w:rPr>
            </w:pPr>
            <w:r w:rsidRPr="00D66611">
              <w:rPr>
                <w:sz w:val="16"/>
                <w:szCs w:val="16"/>
                <w:lang w:val="en-US"/>
              </w:rPr>
              <w:t xml:space="preserve"> </w:t>
            </w:r>
          </w:p>
        </w:tc>
      </w:tr>
      <w:tr w:rsidR="00CE7E8E" w:rsidRPr="00D66611" w:rsidTr="00CB54B5">
        <w:trPr>
          <w:trHeight w:val="242"/>
          <w:jc w:val="center"/>
        </w:trPr>
        <w:tc>
          <w:tcPr>
            <w:tcW w:w="675" w:type="pct"/>
            <w:tcBorders>
              <w:top w:val="nil"/>
              <w:bottom w:val="nil"/>
            </w:tcBorders>
            <w:vAlign w:val="center"/>
          </w:tcPr>
          <w:p w:rsidR="00CE7E8E" w:rsidRPr="00D66611" w:rsidRDefault="00CE7E8E" w:rsidP="00CB54B5">
            <w:pPr>
              <w:pStyle w:val="05Tablo-maddeler"/>
              <w:rPr>
                <w:lang w:val="en-US"/>
              </w:rPr>
            </w:pPr>
            <w:proofErr w:type="spellStart"/>
            <w:r w:rsidRPr="00D66611">
              <w:rPr>
                <w:lang w:val="en-US"/>
              </w:rPr>
              <w:t>Unappointment</w:t>
            </w:r>
            <w:proofErr w:type="spellEnd"/>
          </w:p>
        </w:tc>
        <w:tc>
          <w:tcPr>
            <w:tcW w:w="359"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181</w:t>
            </w:r>
          </w:p>
        </w:tc>
        <w:tc>
          <w:tcPr>
            <w:tcW w:w="428"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55.9</w:t>
            </w:r>
          </w:p>
        </w:tc>
        <w:tc>
          <w:tcPr>
            <w:tcW w:w="295"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88</w:t>
            </w:r>
          </w:p>
        </w:tc>
        <w:tc>
          <w:tcPr>
            <w:tcW w:w="316"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46.3</w:t>
            </w:r>
          </w:p>
        </w:tc>
        <w:tc>
          <w:tcPr>
            <w:tcW w:w="405"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164</w:t>
            </w:r>
          </w:p>
        </w:tc>
        <w:tc>
          <w:tcPr>
            <w:tcW w:w="327"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53.4</w:t>
            </w:r>
          </w:p>
        </w:tc>
        <w:tc>
          <w:tcPr>
            <w:tcW w:w="393"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98</w:t>
            </w:r>
          </w:p>
        </w:tc>
        <w:tc>
          <w:tcPr>
            <w:tcW w:w="339"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50.3</w:t>
            </w:r>
          </w:p>
        </w:tc>
        <w:tc>
          <w:tcPr>
            <w:tcW w:w="383"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53</w:t>
            </w:r>
          </w:p>
        </w:tc>
        <w:tc>
          <w:tcPr>
            <w:tcW w:w="349"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79.1</w:t>
            </w:r>
          </w:p>
        </w:tc>
        <w:tc>
          <w:tcPr>
            <w:tcW w:w="371"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584</w:t>
            </w:r>
          </w:p>
        </w:tc>
        <w:tc>
          <w:tcPr>
            <w:tcW w:w="360" w:type="pct"/>
            <w:tcBorders>
              <w:left w:val="nil"/>
              <w:right w:val="nil"/>
            </w:tcBorders>
            <w:shd w:val="clear" w:color="auto" w:fill="auto"/>
            <w:vAlign w:val="center"/>
          </w:tcPr>
          <w:p w:rsidR="00CE7E8E" w:rsidRPr="00D66611" w:rsidRDefault="00CE7E8E" w:rsidP="00CB54B5">
            <w:pPr>
              <w:pStyle w:val="05Tablo-degerler"/>
              <w:rPr>
                <w:lang w:val="en-US"/>
              </w:rPr>
            </w:pPr>
            <w:r w:rsidRPr="00D66611">
              <w:rPr>
                <w:lang w:val="en-US"/>
              </w:rPr>
              <w:t>53.9</w:t>
            </w:r>
          </w:p>
        </w:tc>
        <w:tc>
          <w:tcPr>
            <w:tcW w:w="0" w:type="auto"/>
          </w:tcPr>
          <w:p w:rsidR="00CE7E8E" w:rsidRPr="00D66611" w:rsidRDefault="00CE7E8E">
            <w:pPr>
              <w:widowControl/>
              <w:overflowPunct/>
              <w:autoSpaceDE/>
              <w:autoSpaceDN/>
              <w:adjustRightInd/>
              <w:jc w:val="left"/>
              <w:rPr>
                <w:sz w:val="16"/>
                <w:szCs w:val="16"/>
                <w:lang w:val="en-US"/>
              </w:rPr>
            </w:pPr>
            <w:r w:rsidRPr="00D66611">
              <w:rPr>
                <w:sz w:val="16"/>
                <w:szCs w:val="16"/>
                <w:lang w:val="en-US"/>
              </w:rPr>
              <w:t xml:space="preserve"> </w:t>
            </w:r>
          </w:p>
        </w:tc>
      </w:tr>
      <w:tr w:rsidR="00CE7E8E" w:rsidRPr="00D66611" w:rsidTr="00CB54B5">
        <w:trPr>
          <w:trHeight w:val="255"/>
          <w:jc w:val="center"/>
        </w:trPr>
        <w:tc>
          <w:tcPr>
            <w:tcW w:w="675" w:type="pct"/>
            <w:tcBorders>
              <w:top w:val="nil"/>
              <w:bottom w:val="single" w:sz="4" w:space="0" w:color="auto"/>
            </w:tcBorders>
            <w:vAlign w:val="center"/>
          </w:tcPr>
          <w:p w:rsidR="00CE7E8E" w:rsidRPr="00D66611" w:rsidRDefault="00CE7E8E" w:rsidP="00CB54B5">
            <w:pPr>
              <w:pStyle w:val="05Tablo-maddeler"/>
              <w:rPr>
                <w:lang w:val="en-US"/>
              </w:rPr>
            </w:pPr>
            <w:r w:rsidRPr="00D66611">
              <w:rPr>
                <w:lang w:val="en-US"/>
              </w:rPr>
              <w:t xml:space="preserve">Total </w:t>
            </w:r>
          </w:p>
        </w:tc>
        <w:tc>
          <w:tcPr>
            <w:tcW w:w="359"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324</w:t>
            </w:r>
          </w:p>
        </w:tc>
        <w:tc>
          <w:tcPr>
            <w:tcW w:w="428"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100</w:t>
            </w:r>
          </w:p>
        </w:tc>
        <w:tc>
          <w:tcPr>
            <w:tcW w:w="295"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190</w:t>
            </w:r>
          </w:p>
        </w:tc>
        <w:tc>
          <w:tcPr>
            <w:tcW w:w="316"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100</w:t>
            </w:r>
          </w:p>
        </w:tc>
        <w:tc>
          <w:tcPr>
            <w:tcW w:w="405"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307</w:t>
            </w:r>
          </w:p>
        </w:tc>
        <w:tc>
          <w:tcPr>
            <w:tcW w:w="327"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100</w:t>
            </w:r>
          </w:p>
        </w:tc>
        <w:tc>
          <w:tcPr>
            <w:tcW w:w="393"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195</w:t>
            </w:r>
          </w:p>
        </w:tc>
        <w:tc>
          <w:tcPr>
            <w:tcW w:w="339"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100</w:t>
            </w:r>
          </w:p>
        </w:tc>
        <w:tc>
          <w:tcPr>
            <w:tcW w:w="383"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67</w:t>
            </w:r>
          </w:p>
        </w:tc>
        <w:tc>
          <w:tcPr>
            <w:tcW w:w="349"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100</w:t>
            </w:r>
          </w:p>
        </w:tc>
        <w:tc>
          <w:tcPr>
            <w:tcW w:w="371"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1083</w:t>
            </w:r>
          </w:p>
        </w:tc>
        <w:tc>
          <w:tcPr>
            <w:tcW w:w="360" w:type="pct"/>
            <w:tcBorders>
              <w:left w:val="nil"/>
              <w:bottom w:val="single" w:sz="4" w:space="0" w:color="auto"/>
              <w:right w:val="nil"/>
            </w:tcBorders>
            <w:shd w:val="clear" w:color="auto" w:fill="auto"/>
            <w:vAlign w:val="center"/>
          </w:tcPr>
          <w:p w:rsidR="00CE7E8E" w:rsidRPr="00D66611" w:rsidRDefault="00CE7E8E" w:rsidP="00CB54B5">
            <w:pPr>
              <w:pStyle w:val="05Tablo-degerler"/>
              <w:rPr>
                <w:lang w:val="en-US"/>
              </w:rPr>
            </w:pPr>
            <w:r w:rsidRPr="00D66611">
              <w:rPr>
                <w:lang w:val="en-US"/>
              </w:rPr>
              <w:t>100</w:t>
            </w:r>
          </w:p>
        </w:tc>
        <w:tc>
          <w:tcPr>
            <w:tcW w:w="0" w:type="auto"/>
          </w:tcPr>
          <w:p w:rsidR="00CE7E8E" w:rsidRPr="00D66611" w:rsidRDefault="00CE7E8E">
            <w:pPr>
              <w:widowControl/>
              <w:overflowPunct/>
              <w:autoSpaceDE/>
              <w:autoSpaceDN/>
              <w:adjustRightInd/>
              <w:jc w:val="left"/>
              <w:rPr>
                <w:sz w:val="16"/>
                <w:szCs w:val="16"/>
                <w:lang w:val="en-US"/>
              </w:rPr>
            </w:pPr>
            <w:r w:rsidRPr="00D66611">
              <w:rPr>
                <w:sz w:val="16"/>
                <w:szCs w:val="16"/>
                <w:lang w:val="en-US"/>
              </w:rPr>
              <w:t xml:space="preserve"> </w:t>
            </w:r>
          </w:p>
        </w:tc>
      </w:tr>
    </w:tbl>
    <w:p w:rsidR="00CE7E8E" w:rsidRPr="00D66611" w:rsidRDefault="00CE7E8E" w:rsidP="00CE7E8E">
      <w:pPr>
        <w:spacing w:after="120"/>
        <w:rPr>
          <w:lang w:val="en-US"/>
        </w:rPr>
      </w:pPr>
      <w:r w:rsidRPr="00D66611">
        <w:rPr>
          <w:i/>
          <w:sz w:val="16"/>
          <w:szCs w:val="16"/>
          <w:lang w:val="en-US"/>
        </w:rPr>
        <w:t>x</w:t>
      </w:r>
      <w:r w:rsidRPr="00D66611">
        <w:rPr>
          <w:sz w:val="16"/>
          <w:szCs w:val="16"/>
          <w:vertAlign w:val="superscript"/>
          <w:lang w:val="en-US"/>
        </w:rPr>
        <w:t>2</w:t>
      </w:r>
      <w:r w:rsidRPr="00D66611">
        <w:rPr>
          <w:sz w:val="16"/>
          <w:szCs w:val="16"/>
          <w:lang w:val="en-US"/>
        </w:rPr>
        <w:t>=23.</w:t>
      </w:r>
      <w:proofErr w:type="gramStart"/>
      <w:r w:rsidRPr="00D66611">
        <w:rPr>
          <w:sz w:val="16"/>
          <w:szCs w:val="16"/>
          <w:lang w:val="en-US"/>
        </w:rPr>
        <w:t xml:space="preserve">10  </w:t>
      </w:r>
      <w:proofErr w:type="spellStart"/>
      <w:r w:rsidRPr="00D66611">
        <w:rPr>
          <w:i/>
          <w:sz w:val="16"/>
          <w:szCs w:val="16"/>
          <w:lang w:val="en-US"/>
        </w:rPr>
        <w:t>sd</w:t>
      </w:r>
      <w:proofErr w:type="spellEnd"/>
      <w:proofErr w:type="gramEnd"/>
      <w:r w:rsidRPr="00D66611">
        <w:rPr>
          <w:sz w:val="16"/>
          <w:szCs w:val="16"/>
          <w:lang w:val="en-US"/>
        </w:rPr>
        <w:t xml:space="preserve">=4  </w:t>
      </w:r>
      <w:r w:rsidRPr="00D66611">
        <w:rPr>
          <w:i/>
          <w:sz w:val="16"/>
          <w:szCs w:val="16"/>
          <w:lang w:val="en-US"/>
        </w:rPr>
        <w:t>p</w:t>
      </w:r>
      <w:r w:rsidRPr="00D66611">
        <w:rPr>
          <w:sz w:val="16"/>
          <w:szCs w:val="16"/>
          <w:lang w:val="en-US"/>
        </w:rPr>
        <w:t>&lt;.01</w:t>
      </w:r>
    </w:p>
    <w:p w:rsidR="00CE7E8E" w:rsidRPr="00D66611" w:rsidRDefault="00CE7E8E" w:rsidP="00506ABE">
      <w:pPr>
        <w:pStyle w:val="05Baslik-Tablo-Adi"/>
        <w:spacing w:after="120"/>
        <w:ind w:firstLine="567"/>
        <w:rPr>
          <w:i w:val="0"/>
          <w:sz w:val="20"/>
          <w:szCs w:val="20"/>
          <w:lang w:val="en-US"/>
        </w:rPr>
      </w:pPr>
      <w:r w:rsidRPr="00D66611">
        <w:rPr>
          <w:i w:val="0"/>
          <w:sz w:val="20"/>
          <w:szCs w:val="20"/>
          <w:lang w:val="en-US"/>
        </w:rPr>
        <w:t xml:space="preserve">Table number should be bold, </w:t>
      </w:r>
      <w:r w:rsidRPr="00D66611">
        <w:rPr>
          <w:rFonts w:cs="Times New Roman"/>
          <w:i w:val="0"/>
          <w:sz w:val="20"/>
          <w:szCs w:val="20"/>
          <w:lang w:val="en-US"/>
        </w:rPr>
        <w:t xml:space="preserve">Palatino Linotype style </w:t>
      </w:r>
      <w:r w:rsidR="00506ABE">
        <w:rPr>
          <w:rFonts w:cs="Times New Roman"/>
          <w:i w:val="0"/>
          <w:sz w:val="20"/>
          <w:szCs w:val="20"/>
          <w:lang w:val="en-US"/>
        </w:rPr>
        <w:t xml:space="preserve">8 </w:t>
      </w:r>
      <w:r w:rsidRPr="00D66611">
        <w:rPr>
          <w:rFonts w:cs="Times New Roman"/>
          <w:i w:val="0"/>
          <w:sz w:val="20"/>
          <w:szCs w:val="20"/>
          <w:lang w:val="en-US"/>
        </w:rPr>
        <w:t>font, single line spacing</w:t>
      </w:r>
      <w:r w:rsidR="00506ABE">
        <w:rPr>
          <w:rFonts w:cs="Times New Roman"/>
          <w:i w:val="0"/>
          <w:sz w:val="20"/>
          <w:szCs w:val="20"/>
          <w:lang w:val="en-US"/>
        </w:rPr>
        <w:t xml:space="preserve"> </w:t>
      </w:r>
      <w:r w:rsidR="00506ABE" w:rsidRPr="00D66611">
        <w:rPr>
          <w:rFonts w:cs="Times New Roman"/>
          <w:i w:val="0"/>
          <w:sz w:val="20"/>
          <w:szCs w:val="20"/>
          <w:lang w:val="en-US"/>
        </w:rPr>
        <w:t>with Latin number</w:t>
      </w:r>
      <w:r w:rsidRPr="00D66611">
        <w:rPr>
          <w:rFonts w:cs="Times New Roman"/>
          <w:i w:val="0"/>
          <w:sz w:val="20"/>
          <w:szCs w:val="20"/>
          <w:lang w:val="en-US"/>
        </w:rPr>
        <w:t xml:space="preserve">. Table Name Should be Palatino Linotype 8 font, italic and First Letter Words Capital </w:t>
      </w:r>
    </w:p>
    <w:p w:rsidR="00CE7E8E" w:rsidRPr="00D66611" w:rsidRDefault="00CE7E8E" w:rsidP="00506ABE">
      <w:pPr>
        <w:pStyle w:val="03Metinler"/>
        <w:ind w:firstLine="567"/>
        <w:rPr>
          <w:lang w:val="en-US"/>
        </w:rPr>
      </w:pPr>
    </w:p>
    <w:p w:rsidR="00CE7E8E" w:rsidRPr="00D66611" w:rsidRDefault="00CE7E8E" w:rsidP="00CE7E8E">
      <w:pPr>
        <w:widowControl/>
        <w:jc w:val="center"/>
        <w:rPr>
          <w:iCs/>
          <w:szCs w:val="20"/>
          <w:lang w:val="en-US"/>
        </w:rPr>
      </w:pPr>
      <w:r w:rsidRPr="00D66611">
        <w:rPr>
          <w:noProof/>
          <w:lang w:val="en-US" w:eastAsia="en-US"/>
        </w:rPr>
        <w:lastRenderedPageBreak/>
        <w:drawing>
          <wp:inline distT="0" distB="0" distL="0" distR="0">
            <wp:extent cx="3429000" cy="2447925"/>
            <wp:effectExtent l="0" t="0" r="0" b="9525"/>
            <wp:docPr id="5" name="Picture 5" descr="n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2447925"/>
                    </a:xfrm>
                    <a:prstGeom prst="rect">
                      <a:avLst/>
                    </a:prstGeom>
                    <a:noFill/>
                    <a:ln>
                      <a:noFill/>
                    </a:ln>
                  </pic:spPr>
                </pic:pic>
              </a:graphicData>
            </a:graphic>
          </wp:inline>
        </w:drawing>
      </w:r>
    </w:p>
    <w:p w:rsidR="00CE7E8E" w:rsidRPr="00D66611" w:rsidRDefault="00CE7E8E" w:rsidP="00CE7E8E">
      <w:pPr>
        <w:pStyle w:val="05Baslik-Tablo-Adi"/>
        <w:jc w:val="center"/>
        <w:rPr>
          <w:lang w:val="en-US"/>
        </w:rPr>
      </w:pPr>
      <w:r w:rsidRPr="00BA22DF">
        <w:rPr>
          <w:b/>
          <w:bCs/>
          <w:i w:val="0"/>
          <w:lang w:val="en-US"/>
        </w:rPr>
        <w:t>Figure 2</w:t>
      </w:r>
      <w:r w:rsidRPr="00D66611">
        <w:rPr>
          <w:b/>
          <w:bCs/>
          <w:lang w:val="en-US"/>
        </w:rPr>
        <w:t>.</w:t>
      </w:r>
      <w:r w:rsidRPr="00D66611">
        <w:rPr>
          <w:lang w:val="en-US"/>
        </w:rPr>
        <w:t xml:space="preserve"> </w:t>
      </w:r>
      <w:r w:rsidRPr="00D66611">
        <w:rPr>
          <w:rFonts w:cs="Times New Roman"/>
          <w:i w:val="0"/>
          <w:lang w:val="en-US"/>
        </w:rPr>
        <w:t xml:space="preserve">Figure </w:t>
      </w:r>
      <w:r w:rsidR="00BA22DF" w:rsidRPr="00D66611">
        <w:rPr>
          <w:rFonts w:cs="Times New Roman"/>
          <w:i w:val="0"/>
          <w:lang w:val="en-US"/>
        </w:rPr>
        <w:t xml:space="preserve">name should be </w:t>
      </w:r>
      <w:r w:rsidRPr="00D66611">
        <w:rPr>
          <w:rFonts w:cs="Times New Roman"/>
          <w:i w:val="0"/>
          <w:lang w:val="en-US"/>
        </w:rPr>
        <w:t xml:space="preserve">Palatino Linotype 8 font, </w:t>
      </w:r>
      <w:r w:rsidR="00BA22DF" w:rsidRPr="00D66611">
        <w:rPr>
          <w:rFonts w:cs="Times New Roman"/>
          <w:i w:val="0"/>
          <w:lang w:val="en-US"/>
        </w:rPr>
        <w:t>and first letter words capital</w:t>
      </w:r>
    </w:p>
    <w:p w:rsidR="00CE7E8E" w:rsidRPr="00D66611" w:rsidRDefault="00CE7E8E" w:rsidP="00CE7E8E">
      <w:pPr>
        <w:pStyle w:val="05Baslik-Tablo-Adi"/>
        <w:spacing w:after="120"/>
        <w:ind w:firstLine="357"/>
        <w:rPr>
          <w:i w:val="0"/>
          <w:sz w:val="20"/>
          <w:szCs w:val="20"/>
          <w:lang w:val="en-US"/>
        </w:rPr>
      </w:pPr>
      <w:r w:rsidRPr="00D66611">
        <w:rPr>
          <w:i w:val="0"/>
          <w:sz w:val="20"/>
          <w:szCs w:val="20"/>
          <w:lang w:val="en-US"/>
        </w:rPr>
        <w:t xml:space="preserve">Figure number should be bold, italic, </w:t>
      </w:r>
      <w:r w:rsidRPr="00D66611">
        <w:rPr>
          <w:rFonts w:cs="Times New Roman"/>
          <w:i w:val="0"/>
          <w:sz w:val="20"/>
          <w:szCs w:val="20"/>
          <w:lang w:val="en-US"/>
        </w:rPr>
        <w:t xml:space="preserve">Palatino Linotype style 8 font, single line spacing with Latin number. Figure Name Should be Palatino Linotype 8 font, and First Letter Words Capital </w:t>
      </w:r>
    </w:p>
    <w:p w:rsidR="00CE7E8E" w:rsidRPr="00D66611" w:rsidRDefault="00CE7E8E" w:rsidP="00CE7E8E">
      <w:pPr>
        <w:pStyle w:val="04Baslik-D1Orta"/>
        <w:rPr>
          <w:lang w:val="en-US"/>
        </w:rPr>
      </w:pPr>
      <w:r w:rsidRPr="00D66611">
        <w:rPr>
          <w:lang w:val="en-US"/>
        </w:rPr>
        <w:t xml:space="preserve">Conclusion and Discussion </w:t>
      </w:r>
    </w:p>
    <w:p w:rsidR="00CE7E8E" w:rsidRPr="00D66611" w:rsidRDefault="00CE7E8E" w:rsidP="00506ABE">
      <w:pPr>
        <w:spacing w:after="120"/>
        <w:ind w:firstLine="567"/>
        <w:rPr>
          <w:rFonts w:cs="Times New Roman"/>
          <w:szCs w:val="20"/>
          <w:shd w:val="clear" w:color="auto" w:fill="FFFFFF"/>
          <w:lang w:val="en-US"/>
        </w:rPr>
      </w:pPr>
      <w:r w:rsidRPr="00D66611">
        <w:rPr>
          <w:rFonts w:cs="Times New Roman"/>
          <w:color w:val="000000"/>
          <w:szCs w:val="20"/>
          <w:lang w:val="en-US"/>
        </w:rPr>
        <w:t xml:space="preserve">It is the main section in which the collected data and findings are concluded, discussed and suggested. </w:t>
      </w:r>
      <w:r w:rsidRPr="00D66611">
        <w:rPr>
          <w:rFonts w:cs="Times New Roman"/>
          <w:szCs w:val="20"/>
          <w:lang w:val="en-US"/>
        </w:rPr>
        <w:t xml:space="preserve">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p>
    <w:p w:rsidR="00CE7E8E" w:rsidRPr="00D66611" w:rsidRDefault="00CE7E8E" w:rsidP="00506ABE">
      <w:pPr>
        <w:spacing w:after="120"/>
        <w:ind w:firstLine="567"/>
        <w:rPr>
          <w:rFonts w:cs="Times New Roman"/>
          <w:szCs w:val="20"/>
          <w:shd w:val="clear" w:color="auto" w:fill="FFFFFF"/>
          <w:lang w:val="en-US"/>
        </w:rPr>
      </w:pPr>
      <w:r w:rsidRPr="00D66611">
        <w:rPr>
          <w:rFonts w:cs="Times New Roman"/>
          <w:color w:val="000000"/>
          <w:szCs w:val="20"/>
          <w:lang w:val="en-US"/>
        </w:rPr>
        <w:t xml:space="preserve">It is the main section in which the collected data and findings are concluded, discussed and suggested. </w:t>
      </w:r>
      <w:r w:rsidRPr="00D66611">
        <w:rPr>
          <w:rFonts w:cs="Times New Roman"/>
          <w:szCs w:val="20"/>
          <w:lang w:val="en-US"/>
        </w:rPr>
        <w:t xml:space="preserve">Palatino Linotype style 10 font, single line spacing, </w:t>
      </w:r>
      <w:r w:rsidRPr="00D66611">
        <w:rPr>
          <w:szCs w:val="20"/>
          <w:lang w:val="en-US"/>
        </w:rPr>
        <w:t xml:space="preserve">first line indented </w:t>
      </w:r>
      <w:r w:rsidR="00506ABE">
        <w:rPr>
          <w:szCs w:val="20"/>
          <w:lang w:val="en-US"/>
        </w:rPr>
        <w:t>1 cm</w:t>
      </w:r>
      <w:r w:rsidRPr="00D66611">
        <w:rPr>
          <w:rFonts w:cs="Times New Roman"/>
          <w:szCs w:val="20"/>
          <w:lang w:val="en-US"/>
        </w:rPr>
        <w:t xml:space="preserve">, 6 </w:t>
      </w:r>
      <w:proofErr w:type="spellStart"/>
      <w:r w:rsidRPr="00D66611">
        <w:rPr>
          <w:rFonts w:cs="Times New Roman"/>
          <w:szCs w:val="20"/>
          <w:lang w:val="en-US"/>
        </w:rPr>
        <w:t>pt</w:t>
      </w:r>
      <w:proofErr w:type="spellEnd"/>
      <w:r w:rsidRPr="00D66611">
        <w:rPr>
          <w:rFonts w:cs="Times New Roman"/>
          <w:szCs w:val="20"/>
          <w:lang w:val="en-US"/>
        </w:rPr>
        <w:t xml:space="preserve"> space after paragraphs. References should be prepared based on </w:t>
      </w:r>
      <w:r w:rsidR="00506ABE">
        <w:rPr>
          <w:rFonts w:cs="Times New Roman"/>
          <w:szCs w:val="20"/>
          <w:lang w:val="en-US"/>
        </w:rPr>
        <w:t xml:space="preserve">APA 7 </w:t>
      </w:r>
      <w:r w:rsidRPr="00D66611">
        <w:rPr>
          <w:rFonts w:cs="Times New Roman"/>
          <w:szCs w:val="20"/>
          <w:lang w:val="en-US"/>
        </w:rPr>
        <w:t xml:space="preserve">reference and citing displaying essences. Citing should be given like this example </w:t>
      </w:r>
      <w:r w:rsidRPr="00D66611">
        <w:rPr>
          <w:rFonts w:cs="Times New Roman"/>
          <w:szCs w:val="20"/>
          <w:shd w:val="clear" w:color="auto" w:fill="FFFFFF"/>
          <w:lang w:val="en-US"/>
        </w:rPr>
        <w:t xml:space="preserve">(Bitner, 1994; Ekici, 2002; Kara ve </w:t>
      </w:r>
      <w:proofErr w:type="spellStart"/>
      <w:r w:rsidRPr="00D66611">
        <w:rPr>
          <w:rFonts w:cs="Times New Roman"/>
          <w:szCs w:val="20"/>
          <w:shd w:val="clear" w:color="auto" w:fill="FFFFFF"/>
          <w:lang w:val="en-US"/>
        </w:rPr>
        <w:t>Özden</w:t>
      </w:r>
      <w:proofErr w:type="spellEnd"/>
      <w:r w:rsidRPr="00D66611">
        <w:rPr>
          <w:rFonts w:cs="Times New Roman"/>
          <w:szCs w:val="20"/>
          <w:shd w:val="clear" w:color="auto" w:fill="FFFFFF"/>
          <w:lang w:val="en-US"/>
        </w:rPr>
        <w:t xml:space="preserve">, 2005; Russell ve Hollander, 1975; Yıldırım ve </w:t>
      </w:r>
      <w:proofErr w:type="spellStart"/>
      <w:r w:rsidRPr="00D66611">
        <w:rPr>
          <w:rFonts w:cs="Times New Roman"/>
          <w:szCs w:val="20"/>
          <w:shd w:val="clear" w:color="auto" w:fill="FFFFFF"/>
          <w:lang w:val="en-US"/>
        </w:rPr>
        <w:t>Çirkinoğlu</w:t>
      </w:r>
      <w:proofErr w:type="spellEnd"/>
      <w:r w:rsidRPr="00D66611">
        <w:rPr>
          <w:rFonts w:cs="Times New Roman"/>
          <w:szCs w:val="20"/>
          <w:shd w:val="clear" w:color="auto" w:fill="FFFFFF"/>
          <w:lang w:val="en-US"/>
        </w:rPr>
        <w:t xml:space="preserve">, 2005). </w:t>
      </w:r>
    </w:p>
    <w:p w:rsidR="004B3E6E" w:rsidRPr="00D66611" w:rsidRDefault="004B3E6E" w:rsidP="004B3E6E">
      <w:pPr>
        <w:spacing w:before="120" w:after="120"/>
        <w:ind w:firstLine="567"/>
        <w:jc w:val="center"/>
        <w:rPr>
          <w:b/>
          <w:lang w:val="en-US"/>
        </w:rPr>
      </w:pPr>
      <w:r w:rsidRPr="00D66611">
        <w:rPr>
          <w:b/>
          <w:lang w:val="en-US"/>
        </w:rPr>
        <w:t>Declarations</w:t>
      </w:r>
    </w:p>
    <w:p w:rsidR="004B3E6E" w:rsidRPr="00D66611" w:rsidRDefault="004B3E6E" w:rsidP="004B3E6E">
      <w:pPr>
        <w:spacing w:before="120" w:after="120"/>
        <w:rPr>
          <w:szCs w:val="20"/>
          <w:lang w:val="en-US"/>
        </w:rPr>
      </w:pPr>
      <w:r w:rsidRPr="00D66611">
        <w:rPr>
          <w:b/>
          <w:i/>
          <w:szCs w:val="20"/>
          <w:lang w:val="en-US"/>
        </w:rPr>
        <w:t>Acknowledgements:</w:t>
      </w:r>
      <w:r w:rsidRPr="00D66611">
        <w:rPr>
          <w:szCs w:val="20"/>
          <w:lang w:val="en-US"/>
        </w:rPr>
        <w:t xml:space="preserve"> Please acknowledge anyone who contributed towards the article who does not meet the criteria for authorship including anyone who provided professional writing services or materials. If you do not have anyone to acknowledge, please write "Not applicable" in this section.</w:t>
      </w:r>
    </w:p>
    <w:p w:rsidR="004B3E6E" w:rsidRPr="00D66611" w:rsidRDefault="004B3E6E" w:rsidP="004B3E6E">
      <w:pPr>
        <w:spacing w:before="120" w:after="120"/>
        <w:rPr>
          <w:szCs w:val="20"/>
          <w:lang w:val="en-US"/>
        </w:rPr>
      </w:pPr>
      <w:r w:rsidRPr="00D66611">
        <w:rPr>
          <w:b/>
          <w:i/>
          <w:szCs w:val="20"/>
          <w:lang w:val="en-US"/>
        </w:rPr>
        <w:t>Authors’ contributions:</w:t>
      </w:r>
      <w:r w:rsidRPr="00D66611">
        <w:rPr>
          <w:szCs w:val="20"/>
          <w:lang w:val="en-US"/>
        </w:rPr>
        <w:t xml:space="preserve"> The individual contributions of authors to the manuscript should be specified in this section. Please use initials to refer to each author's contribution in this section.</w:t>
      </w:r>
    </w:p>
    <w:p w:rsidR="004B3E6E" w:rsidRPr="00D66611" w:rsidRDefault="004B3E6E" w:rsidP="004B3E6E">
      <w:pPr>
        <w:spacing w:before="120" w:after="120"/>
        <w:rPr>
          <w:szCs w:val="20"/>
          <w:lang w:val="en-US"/>
        </w:rPr>
      </w:pPr>
      <w:r w:rsidRPr="00D66611">
        <w:rPr>
          <w:b/>
          <w:i/>
          <w:szCs w:val="20"/>
          <w:lang w:val="en-US"/>
        </w:rPr>
        <w:t>Competing interests:</w:t>
      </w:r>
      <w:r w:rsidRPr="00D66611">
        <w:rPr>
          <w:szCs w:val="20"/>
          <w:lang w:val="en-US"/>
        </w:rPr>
        <w:t xml:space="preserve"> All financial and non-financial competing interests must be declared in this section. If you do not have any competing interests, please state "The authors declare that they have no competing interests" in this section.</w:t>
      </w:r>
    </w:p>
    <w:p w:rsidR="004B3E6E" w:rsidRPr="00D66611" w:rsidRDefault="004B3E6E" w:rsidP="004B3E6E">
      <w:pPr>
        <w:spacing w:before="120" w:after="120"/>
        <w:rPr>
          <w:szCs w:val="20"/>
          <w:lang w:val="en-US"/>
        </w:rPr>
      </w:pPr>
      <w:r w:rsidRPr="00D66611">
        <w:rPr>
          <w:b/>
          <w:i/>
          <w:szCs w:val="20"/>
          <w:lang w:val="en-US"/>
        </w:rPr>
        <w:t>Funding:</w:t>
      </w:r>
      <w:r w:rsidRPr="00D66611">
        <w:rPr>
          <w:szCs w:val="20"/>
          <w:lang w:val="en-US"/>
        </w:rPr>
        <w:t xml:space="preserve"> All sources of funding for the research reported should be declared. The role of the funding body in the design of the study and collection, analysis, and interpretation of data and in writing the manuscript should be declared.</w:t>
      </w:r>
    </w:p>
    <w:p w:rsidR="00CE7E8E" w:rsidRPr="00D66611" w:rsidRDefault="00CE7E8E" w:rsidP="00CE7E8E">
      <w:pPr>
        <w:pStyle w:val="04Baslik-D1Orta"/>
        <w:rPr>
          <w:lang w:val="en-US"/>
        </w:rPr>
      </w:pPr>
      <w:r w:rsidRPr="00D66611">
        <w:rPr>
          <w:lang w:val="en-US"/>
        </w:rPr>
        <w:t>References</w:t>
      </w:r>
    </w:p>
    <w:p w:rsidR="00CE7E8E" w:rsidRDefault="00CE7E8E" w:rsidP="00CE7E8E">
      <w:pPr>
        <w:pStyle w:val="03Metinler"/>
        <w:rPr>
          <w:lang w:val="en-US"/>
        </w:rPr>
      </w:pPr>
      <w:r w:rsidRPr="00D66611">
        <w:rPr>
          <w:rFonts w:cs="Times New Roman"/>
          <w:lang w:val="en-US"/>
        </w:rPr>
        <w:t xml:space="preserve">References should be prepared based on </w:t>
      </w:r>
      <w:r w:rsidR="00506ABE">
        <w:rPr>
          <w:rFonts w:cs="Times New Roman"/>
          <w:lang w:val="en-US"/>
        </w:rPr>
        <w:t xml:space="preserve">APA 7 </w:t>
      </w:r>
      <w:r w:rsidRPr="00D66611">
        <w:rPr>
          <w:rFonts w:cs="Times New Roman"/>
          <w:lang w:val="en-US"/>
        </w:rPr>
        <w:t xml:space="preserve">reference and citing displaying essences. </w:t>
      </w:r>
      <w:r w:rsidRPr="00D66611">
        <w:rPr>
          <w:lang w:val="en-US"/>
        </w:rPr>
        <w:t xml:space="preserve"> </w:t>
      </w:r>
      <w:r w:rsidR="00BA22DF">
        <w:rPr>
          <w:lang w:val="en-US"/>
        </w:rPr>
        <w:t xml:space="preserve">References should be </w:t>
      </w:r>
      <w:r w:rsidR="00BA22DF" w:rsidRPr="00D66611">
        <w:rPr>
          <w:rFonts w:cs="Times New Roman"/>
          <w:lang w:val="en-US"/>
        </w:rPr>
        <w:t xml:space="preserve">Palatino Linotype style </w:t>
      </w:r>
      <w:r w:rsidR="00BA22DF">
        <w:rPr>
          <w:rFonts w:cs="Times New Roman"/>
          <w:lang w:val="en-US"/>
        </w:rPr>
        <w:t>8</w:t>
      </w:r>
      <w:r w:rsidR="00BA22DF" w:rsidRPr="00D66611">
        <w:rPr>
          <w:rFonts w:cs="Times New Roman"/>
          <w:lang w:val="en-US"/>
        </w:rPr>
        <w:t xml:space="preserve"> font, single line spacing, </w:t>
      </w:r>
      <w:r w:rsidR="00BA22DF">
        <w:rPr>
          <w:rFonts w:cs="Times New Roman"/>
          <w:lang w:val="en-US"/>
        </w:rPr>
        <w:t>2</w:t>
      </w:r>
      <w:r w:rsidR="00BA22DF" w:rsidRPr="00BA22DF">
        <w:rPr>
          <w:rFonts w:cs="Times New Roman"/>
          <w:vertAlign w:val="superscript"/>
          <w:lang w:val="en-US"/>
        </w:rPr>
        <w:t>nd</w:t>
      </w:r>
      <w:r w:rsidR="00BA22DF">
        <w:rPr>
          <w:rFonts w:cs="Times New Roman"/>
          <w:lang w:val="en-US"/>
        </w:rPr>
        <w:t xml:space="preserve"> line </w:t>
      </w:r>
      <w:r w:rsidR="00BA22DF" w:rsidRPr="00D66611">
        <w:rPr>
          <w:lang w:val="en-US"/>
        </w:rPr>
        <w:t>indented</w:t>
      </w:r>
      <w:r w:rsidR="00BA22DF" w:rsidRPr="00D66611">
        <w:rPr>
          <w:lang w:val="en-US"/>
        </w:rPr>
        <w:t xml:space="preserve"> </w:t>
      </w:r>
      <w:r w:rsidR="00BA22DF">
        <w:rPr>
          <w:lang w:val="en-US"/>
        </w:rPr>
        <w:t>1 cm</w:t>
      </w:r>
      <w:r w:rsidR="00BA22DF" w:rsidRPr="00D66611">
        <w:rPr>
          <w:rFonts w:cs="Times New Roman"/>
          <w:lang w:val="en-US"/>
        </w:rPr>
        <w:t xml:space="preserve">, 6 </w:t>
      </w:r>
      <w:proofErr w:type="spellStart"/>
      <w:r w:rsidR="00BA22DF" w:rsidRPr="00D66611">
        <w:rPr>
          <w:rFonts w:cs="Times New Roman"/>
          <w:lang w:val="en-US"/>
        </w:rPr>
        <w:t>pt</w:t>
      </w:r>
      <w:proofErr w:type="spellEnd"/>
      <w:r w:rsidR="00BA22DF" w:rsidRPr="00D66611">
        <w:rPr>
          <w:rFonts w:cs="Times New Roman"/>
          <w:lang w:val="en-US"/>
        </w:rPr>
        <w:t xml:space="preserve"> space </w:t>
      </w:r>
      <w:r w:rsidR="00BA22DF">
        <w:rPr>
          <w:rFonts w:cs="Times New Roman"/>
          <w:lang w:val="en-US"/>
        </w:rPr>
        <w:t>between references.</w:t>
      </w:r>
    </w:p>
    <w:p w:rsidR="00506ABE" w:rsidRPr="00BA22DF" w:rsidRDefault="00506ABE" w:rsidP="00506ABE">
      <w:pPr>
        <w:spacing w:after="120"/>
        <w:ind w:left="567" w:hanging="567"/>
        <w:rPr>
          <w:sz w:val="16"/>
          <w:szCs w:val="16"/>
          <w:lang w:val="en-US"/>
        </w:rPr>
      </w:pPr>
      <w:r w:rsidRPr="00BA22DF">
        <w:rPr>
          <w:sz w:val="16"/>
          <w:szCs w:val="16"/>
          <w:lang w:val="en-US"/>
        </w:rPr>
        <w:t>Adams, K. (2014). What is a child? Children’s perceptions, the Cambridge Primary Review and implications for education. </w:t>
      </w:r>
      <w:r w:rsidRPr="00BA22DF">
        <w:rPr>
          <w:i/>
          <w:sz w:val="16"/>
          <w:szCs w:val="16"/>
          <w:lang w:val="en-US"/>
        </w:rPr>
        <w:t xml:space="preserve">Cambridge </w:t>
      </w:r>
      <w:r w:rsidRPr="00BA22DF">
        <w:rPr>
          <w:i/>
          <w:sz w:val="16"/>
          <w:szCs w:val="16"/>
          <w:lang w:val="en-US"/>
        </w:rPr>
        <w:lastRenderedPageBreak/>
        <w:t>Journal of Education, 44</w:t>
      </w:r>
      <w:r w:rsidRPr="00BA22DF">
        <w:rPr>
          <w:sz w:val="16"/>
          <w:szCs w:val="16"/>
          <w:lang w:val="en-US"/>
        </w:rPr>
        <w:t xml:space="preserve">(2), 163-177. </w:t>
      </w:r>
      <w:hyperlink r:id="rId9" w:history="1">
        <w:r w:rsidRPr="00BA22DF">
          <w:rPr>
            <w:rStyle w:val="Kpr"/>
            <w:sz w:val="16"/>
            <w:szCs w:val="16"/>
            <w:lang w:val="en-US"/>
          </w:rPr>
          <w:t>https://doi.org/10.1080/0305764X.2013.860082</w:t>
        </w:r>
      </w:hyperlink>
      <w:r w:rsidRPr="00BA22DF">
        <w:rPr>
          <w:sz w:val="16"/>
          <w:szCs w:val="16"/>
          <w:lang w:val="en-US"/>
        </w:rPr>
        <w:t xml:space="preserve"> </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BA22DF">
        <w:rPr>
          <w:rFonts w:ascii="Palatino Linotype" w:hAnsi="Palatino Linotype"/>
          <w:sz w:val="16"/>
          <w:szCs w:val="16"/>
          <w:lang w:val="en-US"/>
        </w:rPr>
        <w:t>Bailey, C. (2019, April 5). </w:t>
      </w:r>
      <w:r w:rsidRPr="00BA22DF">
        <w:rPr>
          <w:rStyle w:val="Vurgu"/>
          <w:rFonts w:ascii="Palatino Linotype" w:hAnsi="Palatino Linotype"/>
          <w:sz w:val="16"/>
          <w:szCs w:val="16"/>
          <w:lang w:val="en-US"/>
        </w:rPr>
        <w:t>How to get your brain to focus </w:t>
      </w:r>
      <w:r w:rsidRPr="00BA22DF">
        <w:rPr>
          <w:rFonts w:ascii="Palatino Linotype" w:hAnsi="Palatino Linotype"/>
          <w:sz w:val="16"/>
          <w:szCs w:val="16"/>
          <w:lang w:val="en-US"/>
        </w:rPr>
        <w:t>[Address]. </w:t>
      </w:r>
      <w:proofErr w:type="spellStart"/>
      <w:r w:rsidRPr="00BA22DF">
        <w:rPr>
          <w:rFonts w:ascii="Palatino Linotype" w:hAnsi="Palatino Linotype"/>
          <w:sz w:val="16"/>
          <w:szCs w:val="16"/>
          <w:lang w:val="en-US"/>
        </w:rPr>
        <w:t>TEDxManchester</w:t>
      </w:r>
      <w:proofErr w:type="spellEnd"/>
      <w:r w:rsidRPr="00BA22DF">
        <w:rPr>
          <w:rFonts w:ascii="Palatino Linotype" w:hAnsi="Palatino Linotype"/>
          <w:sz w:val="16"/>
          <w:szCs w:val="16"/>
          <w:lang w:val="en-US"/>
        </w:rPr>
        <w:t>, Manchester, U.K. </w:t>
      </w:r>
      <w:hyperlink r:id="rId10" w:history="1">
        <w:r w:rsidRPr="00BA22DF">
          <w:rPr>
            <w:rStyle w:val="Kpr"/>
            <w:rFonts w:ascii="Palatino Linotype" w:hAnsi="Palatino Linotype"/>
            <w:bCs/>
            <w:sz w:val="16"/>
            <w:szCs w:val="16"/>
            <w:lang w:val="en-US"/>
          </w:rPr>
          <w:t>https://www.youtube.com/watch?v=Hu4Yvq-g7_Y</w:t>
        </w:r>
      </w:hyperlink>
      <w:r w:rsidRPr="00BA22DF">
        <w:rPr>
          <w:rFonts w:ascii="Palatino Linotype" w:hAnsi="Palatino Linotype"/>
          <w:bCs/>
          <w:sz w:val="16"/>
          <w:szCs w:val="16"/>
          <w:lang w:val="en-US"/>
        </w:rPr>
        <w:t xml:space="preserve"> </w:t>
      </w:r>
    </w:p>
    <w:p w:rsidR="00506ABE" w:rsidRPr="00BA22DF" w:rsidRDefault="00506ABE" w:rsidP="00506ABE">
      <w:pPr>
        <w:spacing w:after="120"/>
        <w:ind w:left="567" w:hanging="567"/>
        <w:rPr>
          <w:sz w:val="16"/>
          <w:szCs w:val="16"/>
          <w:shd w:val="clear" w:color="auto" w:fill="FFFFFF"/>
        </w:rPr>
      </w:pPr>
      <w:proofErr w:type="spellStart"/>
      <w:r w:rsidRPr="00BA22DF">
        <w:rPr>
          <w:sz w:val="16"/>
          <w:szCs w:val="16"/>
          <w:shd w:val="clear" w:color="auto" w:fill="FFFFFF"/>
        </w:rPr>
        <w:t>Belcher</w:t>
      </w:r>
      <w:proofErr w:type="spellEnd"/>
      <w:r w:rsidRPr="00BA22DF">
        <w:rPr>
          <w:sz w:val="16"/>
          <w:szCs w:val="16"/>
          <w:shd w:val="clear" w:color="auto" w:fill="FFFFFF"/>
        </w:rPr>
        <w:t>, W. (2019). </w:t>
      </w:r>
      <w:proofErr w:type="spellStart"/>
      <w:r w:rsidRPr="00BA22DF">
        <w:rPr>
          <w:rStyle w:val="Vurgu"/>
          <w:sz w:val="16"/>
          <w:szCs w:val="16"/>
          <w:shd w:val="clear" w:color="auto" w:fill="FFFFFF"/>
        </w:rPr>
        <w:t>Writing</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your</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journal</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article</w:t>
      </w:r>
      <w:proofErr w:type="spellEnd"/>
      <w:r w:rsidRPr="00BA22DF">
        <w:rPr>
          <w:rStyle w:val="Vurgu"/>
          <w:sz w:val="16"/>
          <w:szCs w:val="16"/>
          <w:shd w:val="clear" w:color="auto" w:fill="FFFFFF"/>
        </w:rPr>
        <w:t xml:space="preserve"> in </w:t>
      </w:r>
      <w:proofErr w:type="spellStart"/>
      <w:r w:rsidRPr="00BA22DF">
        <w:rPr>
          <w:rStyle w:val="Vurgu"/>
          <w:sz w:val="16"/>
          <w:szCs w:val="16"/>
          <w:shd w:val="clear" w:color="auto" w:fill="FFFFFF"/>
        </w:rPr>
        <w:t>twelve</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weeks</w:t>
      </w:r>
      <w:proofErr w:type="spellEnd"/>
      <w:r w:rsidRPr="00BA22DF">
        <w:rPr>
          <w:rStyle w:val="Vurgu"/>
          <w:sz w:val="16"/>
          <w:szCs w:val="16"/>
          <w:shd w:val="clear" w:color="auto" w:fill="FFFFFF"/>
        </w:rPr>
        <w:t xml:space="preserve">: A </w:t>
      </w:r>
      <w:proofErr w:type="spellStart"/>
      <w:r w:rsidRPr="00BA22DF">
        <w:rPr>
          <w:rStyle w:val="Vurgu"/>
          <w:sz w:val="16"/>
          <w:szCs w:val="16"/>
          <w:shd w:val="clear" w:color="auto" w:fill="FFFFFF"/>
        </w:rPr>
        <w:t>guide</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to</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academic</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publishing</w:t>
      </w:r>
      <w:proofErr w:type="spellEnd"/>
      <w:r w:rsidRPr="00BA22DF">
        <w:rPr>
          <w:rStyle w:val="Vurgu"/>
          <w:sz w:val="16"/>
          <w:szCs w:val="16"/>
          <w:shd w:val="clear" w:color="auto" w:fill="FFFFFF"/>
        </w:rPr>
        <w:t xml:space="preserve"> </w:t>
      </w:r>
      <w:proofErr w:type="spellStart"/>
      <w:r w:rsidRPr="00BA22DF">
        <w:rPr>
          <w:rStyle w:val="Vurgu"/>
          <w:sz w:val="16"/>
          <w:szCs w:val="16"/>
          <w:shd w:val="clear" w:color="auto" w:fill="FFFFFF"/>
        </w:rPr>
        <w:t>success</w:t>
      </w:r>
      <w:proofErr w:type="spellEnd"/>
      <w:r w:rsidRPr="00BA22DF">
        <w:rPr>
          <w:sz w:val="16"/>
          <w:szCs w:val="16"/>
          <w:shd w:val="clear" w:color="auto" w:fill="FFFFFF"/>
        </w:rPr>
        <w:t xml:space="preserve"> (2nd ed.). </w:t>
      </w:r>
      <w:proofErr w:type="spellStart"/>
      <w:r w:rsidRPr="00BA22DF">
        <w:rPr>
          <w:sz w:val="16"/>
          <w:szCs w:val="16"/>
          <w:shd w:val="clear" w:color="auto" w:fill="FFFFFF"/>
        </w:rPr>
        <w:t>University</w:t>
      </w:r>
      <w:proofErr w:type="spellEnd"/>
      <w:r w:rsidRPr="00BA22DF">
        <w:rPr>
          <w:sz w:val="16"/>
          <w:szCs w:val="16"/>
          <w:shd w:val="clear" w:color="auto" w:fill="FFFFFF"/>
        </w:rPr>
        <w:t xml:space="preserve"> of Chicago </w:t>
      </w:r>
      <w:proofErr w:type="spellStart"/>
      <w:r w:rsidRPr="00BA22DF">
        <w:rPr>
          <w:sz w:val="16"/>
          <w:szCs w:val="16"/>
          <w:shd w:val="clear" w:color="auto" w:fill="FFFFFF"/>
        </w:rPr>
        <w:t>Press</w:t>
      </w:r>
      <w:proofErr w:type="spellEnd"/>
      <w:r w:rsidRPr="00BA22DF">
        <w:rPr>
          <w:sz w:val="16"/>
          <w:szCs w:val="16"/>
          <w:shd w:val="clear" w:color="auto" w:fill="FFFFFF"/>
        </w:rPr>
        <w:t>.</w:t>
      </w:r>
    </w:p>
    <w:p w:rsidR="00506ABE" w:rsidRPr="00BA22DF" w:rsidRDefault="00506ABE" w:rsidP="00506ABE">
      <w:pPr>
        <w:spacing w:after="120"/>
        <w:ind w:left="567" w:hanging="567"/>
        <w:rPr>
          <w:sz w:val="16"/>
          <w:szCs w:val="16"/>
          <w:lang w:val="en-US"/>
        </w:rPr>
      </w:pPr>
      <w:r w:rsidRPr="00BA22DF">
        <w:rPr>
          <w:sz w:val="16"/>
          <w:szCs w:val="16"/>
          <w:lang w:val="en-US"/>
        </w:rPr>
        <w:t>Buckingham, D. (2000). </w:t>
      </w:r>
      <w:r w:rsidRPr="00BA22DF">
        <w:rPr>
          <w:i/>
          <w:sz w:val="16"/>
          <w:szCs w:val="16"/>
          <w:lang w:val="en-US"/>
        </w:rPr>
        <w:t>After the death of childhood: Growing up in the age of electronic media</w:t>
      </w:r>
      <w:r w:rsidRPr="00BA22DF">
        <w:rPr>
          <w:sz w:val="16"/>
          <w:szCs w:val="16"/>
          <w:lang w:val="en-US"/>
        </w:rPr>
        <w:t>.  Polity.</w:t>
      </w:r>
    </w:p>
    <w:p w:rsidR="00506ABE" w:rsidRPr="00BA22DF" w:rsidRDefault="00506ABE" w:rsidP="00506ABE">
      <w:pPr>
        <w:spacing w:after="120"/>
        <w:ind w:left="567" w:hanging="567"/>
        <w:rPr>
          <w:sz w:val="16"/>
          <w:szCs w:val="16"/>
        </w:rPr>
      </w:pPr>
      <w:proofErr w:type="spellStart"/>
      <w:r w:rsidRPr="00BA22DF">
        <w:rPr>
          <w:sz w:val="16"/>
          <w:szCs w:val="16"/>
        </w:rPr>
        <w:t>Chan</w:t>
      </w:r>
      <w:proofErr w:type="spellEnd"/>
      <w:r w:rsidRPr="00BA22DF">
        <w:rPr>
          <w:sz w:val="16"/>
          <w:szCs w:val="16"/>
        </w:rPr>
        <w:t xml:space="preserve">, H. F., </w:t>
      </w:r>
      <w:proofErr w:type="spellStart"/>
      <w:r w:rsidRPr="00BA22DF">
        <w:rPr>
          <w:sz w:val="16"/>
          <w:szCs w:val="16"/>
        </w:rPr>
        <w:t>Guillot</w:t>
      </w:r>
      <w:proofErr w:type="spellEnd"/>
      <w:r w:rsidRPr="00BA22DF">
        <w:rPr>
          <w:sz w:val="16"/>
          <w:szCs w:val="16"/>
        </w:rPr>
        <w:t xml:space="preserve">, M., </w:t>
      </w:r>
      <w:proofErr w:type="spellStart"/>
      <w:r w:rsidRPr="00BA22DF">
        <w:rPr>
          <w:sz w:val="16"/>
          <w:szCs w:val="16"/>
        </w:rPr>
        <w:t>Page</w:t>
      </w:r>
      <w:proofErr w:type="spellEnd"/>
      <w:r w:rsidRPr="00BA22DF">
        <w:rPr>
          <w:sz w:val="16"/>
          <w:szCs w:val="16"/>
        </w:rPr>
        <w:t xml:space="preserve">, L., &amp; </w:t>
      </w:r>
      <w:proofErr w:type="spellStart"/>
      <w:r w:rsidRPr="00BA22DF">
        <w:rPr>
          <w:sz w:val="16"/>
          <w:szCs w:val="16"/>
        </w:rPr>
        <w:t>Torgler</w:t>
      </w:r>
      <w:proofErr w:type="spellEnd"/>
      <w:r w:rsidRPr="00BA22DF">
        <w:rPr>
          <w:sz w:val="16"/>
          <w:szCs w:val="16"/>
        </w:rPr>
        <w:t xml:space="preserve">, B. (2015). </w:t>
      </w:r>
      <w:proofErr w:type="spellStart"/>
      <w:r w:rsidRPr="00BA22DF">
        <w:rPr>
          <w:sz w:val="16"/>
          <w:szCs w:val="16"/>
        </w:rPr>
        <w:t>The</w:t>
      </w:r>
      <w:proofErr w:type="spellEnd"/>
      <w:r w:rsidRPr="00BA22DF">
        <w:rPr>
          <w:sz w:val="16"/>
          <w:szCs w:val="16"/>
        </w:rPr>
        <w:t xml:space="preserve"> </w:t>
      </w:r>
      <w:proofErr w:type="spellStart"/>
      <w:r w:rsidRPr="00BA22DF">
        <w:rPr>
          <w:sz w:val="16"/>
          <w:szCs w:val="16"/>
        </w:rPr>
        <w:t>inner</w:t>
      </w:r>
      <w:proofErr w:type="spellEnd"/>
      <w:r w:rsidRPr="00BA22DF">
        <w:rPr>
          <w:sz w:val="16"/>
          <w:szCs w:val="16"/>
        </w:rPr>
        <w:t xml:space="preserve"> </w:t>
      </w:r>
      <w:proofErr w:type="spellStart"/>
      <w:r w:rsidRPr="00BA22DF">
        <w:rPr>
          <w:sz w:val="16"/>
          <w:szCs w:val="16"/>
        </w:rPr>
        <w:t>quality</w:t>
      </w:r>
      <w:proofErr w:type="spellEnd"/>
      <w:r w:rsidRPr="00BA22DF">
        <w:rPr>
          <w:sz w:val="16"/>
          <w:szCs w:val="16"/>
        </w:rPr>
        <w:t xml:space="preserve"> of an </w:t>
      </w:r>
      <w:proofErr w:type="spellStart"/>
      <w:r w:rsidRPr="00BA22DF">
        <w:rPr>
          <w:sz w:val="16"/>
          <w:szCs w:val="16"/>
        </w:rPr>
        <w:t>article</w:t>
      </w:r>
      <w:proofErr w:type="spellEnd"/>
      <w:r w:rsidRPr="00BA22DF">
        <w:rPr>
          <w:sz w:val="16"/>
          <w:szCs w:val="16"/>
        </w:rPr>
        <w:t xml:space="preserve">: </w:t>
      </w:r>
      <w:proofErr w:type="spellStart"/>
      <w:r w:rsidRPr="00BA22DF">
        <w:rPr>
          <w:sz w:val="16"/>
          <w:szCs w:val="16"/>
        </w:rPr>
        <w:t>Will</w:t>
      </w:r>
      <w:proofErr w:type="spellEnd"/>
      <w:r w:rsidRPr="00BA22DF">
        <w:rPr>
          <w:sz w:val="16"/>
          <w:szCs w:val="16"/>
        </w:rPr>
        <w:t xml:space="preserve"> time </w:t>
      </w:r>
      <w:proofErr w:type="spellStart"/>
      <w:proofErr w:type="gramStart"/>
      <w:r w:rsidRPr="00BA22DF">
        <w:rPr>
          <w:sz w:val="16"/>
          <w:szCs w:val="16"/>
        </w:rPr>
        <w:t>tell</w:t>
      </w:r>
      <w:proofErr w:type="spellEnd"/>
      <w:r w:rsidRPr="00BA22DF">
        <w:rPr>
          <w:sz w:val="16"/>
          <w:szCs w:val="16"/>
        </w:rPr>
        <w:t>?.</w:t>
      </w:r>
      <w:proofErr w:type="gramEnd"/>
      <w:r w:rsidRPr="00BA22DF">
        <w:rPr>
          <w:sz w:val="16"/>
          <w:szCs w:val="16"/>
        </w:rPr>
        <w:t xml:space="preserve"> </w:t>
      </w:r>
      <w:proofErr w:type="spellStart"/>
      <w:r w:rsidRPr="00BA22DF">
        <w:rPr>
          <w:i/>
          <w:sz w:val="16"/>
          <w:szCs w:val="16"/>
        </w:rPr>
        <w:t>Scientometrics</w:t>
      </w:r>
      <w:proofErr w:type="spellEnd"/>
      <w:r w:rsidRPr="00BA22DF">
        <w:rPr>
          <w:i/>
          <w:sz w:val="16"/>
          <w:szCs w:val="16"/>
        </w:rPr>
        <w:t>.</w:t>
      </w:r>
      <w:r w:rsidRPr="00BA22DF">
        <w:rPr>
          <w:sz w:val="16"/>
          <w:szCs w:val="16"/>
        </w:rPr>
        <w:t xml:space="preserve"> Online </w:t>
      </w:r>
      <w:proofErr w:type="spellStart"/>
      <w:r w:rsidRPr="00BA22DF">
        <w:rPr>
          <w:sz w:val="16"/>
          <w:szCs w:val="16"/>
        </w:rPr>
        <w:t>first</w:t>
      </w:r>
      <w:proofErr w:type="spellEnd"/>
      <w:r w:rsidRPr="00BA22DF">
        <w:rPr>
          <w:sz w:val="16"/>
          <w:szCs w:val="16"/>
        </w:rPr>
        <w:t xml:space="preserve">. </w:t>
      </w:r>
      <w:hyperlink r:id="rId11" w:history="1">
        <w:r w:rsidRPr="00BA22DF">
          <w:rPr>
            <w:rStyle w:val="Kpr"/>
            <w:sz w:val="16"/>
            <w:szCs w:val="16"/>
          </w:rPr>
          <w:t>https://doi.org/10.1007/s11192-015-1581-y</w:t>
        </w:r>
      </w:hyperlink>
      <w:r w:rsidRPr="00BA22DF">
        <w:rPr>
          <w:sz w:val="16"/>
          <w:szCs w:val="16"/>
        </w:rPr>
        <w:t xml:space="preserve"> </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rPr>
      </w:pPr>
      <w:r w:rsidRPr="00BA22DF">
        <w:rPr>
          <w:rFonts w:ascii="Palatino Linotype" w:hAnsi="Palatino Linotype"/>
          <w:sz w:val="16"/>
          <w:szCs w:val="16"/>
        </w:rPr>
        <w:t xml:space="preserve">David, A., &amp; </w:t>
      </w:r>
      <w:proofErr w:type="spellStart"/>
      <w:r w:rsidRPr="00BA22DF">
        <w:rPr>
          <w:rFonts w:ascii="Palatino Linotype" w:hAnsi="Palatino Linotype"/>
          <w:sz w:val="16"/>
          <w:szCs w:val="16"/>
        </w:rPr>
        <w:t>Simpson</w:t>
      </w:r>
      <w:proofErr w:type="spellEnd"/>
      <w:r w:rsidRPr="00BA22DF">
        <w:rPr>
          <w:rFonts w:ascii="Palatino Linotype" w:hAnsi="Palatino Linotype"/>
          <w:sz w:val="16"/>
          <w:szCs w:val="16"/>
        </w:rPr>
        <w:t>, J. (</w:t>
      </w:r>
      <w:proofErr w:type="spellStart"/>
      <w:r w:rsidRPr="00BA22DF">
        <w:rPr>
          <w:rFonts w:ascii="Palatino Linotype" w:hAnsi="Palatino Linotype"/>
          <w:sz w:val="16"/>
          <w:szCs w:val="16"/>
        </w:rPr>
        <w:t>Eds</w:t>
      </w:r>
      <w:proofErr w:type="spellEnd"/>
      <w:r w:rsidRPr="00BA22DF">
        <w:rPr>
          <w:rFonts w:ascii="Palatino Linotype" w:hAnsi="Palatino Linotype"/>
          <w:sz w:val="16"/>
          <w:szCs w:val="16"/>
        </w:rPr>
        <w:t>.). (2006). </w:t>
      </w:r>
      <w:proofErr w:type="spellStart"/>
      <w:r w:rsidRPr="00BA22DF">
        <w:rPr>
          <w:rStyle w:val="Vurgu"/>
          <w:rFonts w:ascii="Palatino Linotype" w:hAnsi="Palatino Linotype"/>
          <w:sz w:val="16"/>
          <w:szCs w:val="16"/>
        </w:rPr>
        <w:t>The</w:t>
      </w:r>
      <w:proofErr w:type="spellEnd"/>
      <w:r w:rsidRPr="00BA22DF">
        <w:rPr>
          <w:rStyle w:val="Vurgu"/>
          <w:rFonts w:ascii="Palatino Linotype" w:hAnsi="Palatino Linotype"/>
          <w:sz w:val="16"/>
          <w:szCs w:val="16"/>
        </w:rPr>
        <w:t xml:space="preserve"> Norton </w:t>
      </w:r>
      <w:proofErr w:type="spellStart"/>
      <w:r w:rsidRPr="00BA22DF">
        <w:rPr>
          <w:rStyle w:val="Vurgu"/>
          <w:rFonts w:ascii="Palatino Linotype" w:hAnsi="Palatino Linotype"/>
          <w:sz w:val="16"/>
          <w:szCs w:val="16"/>
        </w:rPr>
        <w:t>anthology</w:t>
      </w:r>
      <w:proofErr w:type="spellEnd"/>
      <w:r w:rsidRPr="00BA22DF">
        <w:rPr>
          <w:rStyle w:val="Vurgu"/>
          <w:rFonts w:ascii="Palatino Linotype" w:hAnsi="Palatino Linotype"/>
          <w:sz w:val="16"/>
          <w:szCs w:val="16"/>
        </w:rPr>
        <w:t xml:space="preserve"> of English </w:t>
      </w:r>
      <w:proofErr w:type="spellStart"/>
      <w:r w:rsidRPr="00BA22DF">
        <w:rPr>
          <w:rStyle w:val="Vurgu"/>
          <w:rFonts w:ascii="Palatino Linotype" w:hAnsi="Palatino Linotype"/>
          <w:sz w:val="16"/>
          <w:szCs w:val="16"/>
        </w:rPr>
        <w:t>literature</w:t>
      </w:r>
      <w:proofErr w:type="spellEnd"/>
      <w:r w:rsidRPr="00BA22DF">
        <w:rPr>
          <w:rStyle w:val="Vurgu"/>
          <w:rFonts w:ascii="Palatino Linotype" w:hAnsi="Palatino Linotype"/>
          <w:sz w:val="16"/>
          <w:szCs w:val="16"/>
        </w:rPr>
        <w:t xml:space="preserve">: </w:t>
      </w:r>
      <w:proofErr w:type="spellStart"/>
      <w:r w:rsidRPr="00BA22DF">
        <w:rPr>
          <w:rStyle w:val="Vurgu"/>
          <w:rFonts w:ascii="Palatino Linotype" w:hAnsi="Palatino Linotype"/>
          <w:sz w:val="16"/>
          <w:szCs w:val="16"/>
        </w:rPr>
        <w:t>The</w:t>
      </w:r>
      <w:proofErr w:type="spellEnd"/>
      <w:r w:rsidRPr="00BA22DF">
        <w:rPr>
          <w:rStyle w:val="Vurgu"/>
          <w:rFonts w:ascii="Palatino Linotype" w:hAnsi="Palatino Linotype"/>
          <w:sz w:val="16"/>
          <w:szCs w:val="16"/>
        </w:rPr>
        <w:t xml:space="preserve"> </w:t>
      </w:r>
      <w:proofErr w:type="spellStart"/>
      <w:r w:rsidRPr="00BA22DF">
        <w:rPr>
          <w:rStyle w:val="Vurgu"/>
          <w:rFonts w:ascii="Palatino Linotype" w:hAnsi="Palatino Linotype"/>
          <w:sz w:val="16"/>
          <w:szCs w:val="16"/>
        </w:rPr>
        <w:t>Middle</w:t>
      </w:r>
      <w:proofErr w:type="spellEnd"/>
      <w:r w:rsidRPr="00BA22DF">
        <w:rPr>
          <w:rStyle w:val="Vurgu"/>
          <w:rFonts w:ascii="Palatino Linotype" w:hAnsi="Palatino Linotype"/>
          <w:sz w:val="16"/>
          <w:szCs w:val="16"/>
        </w:rPr>
        <w:t xml:space="preserve"> </w:t>
      </w:r>
      <w:proofErr w:type="spellStart"/>
      <w:r w:rsidRPr="00BA22DF">
        <w:rPr>
          <w:rStyle w:val="Vurgu"/>
          <w:rFonts w:ascii="Palatino Linotype" w:hAnsi="Palatino Linotype"/>
          <w:sz w:val="16"/>
          <w:szCs w:val="16"/>
        </w:rPr>
        <w:t>Ages</w:t>
      </w:r>
      <w:proofErr w:type="spellEnd"/>
      <w:r w:rsidRPr="00BA22DF">
        <w:rPr>
          <w:rFonts w:ascii="Palatino Linotype" w:hAnsi="Palatino Linotype"/>
          <w:sz w:val="16"/>
          <w:szCs w:val="16"/>
        </w:rPr>
        <w:t> (8</w:t>
      </w:r>
      <w:r w:rsidRPr="00BA22DF">
        <w:rPr>
          <w:rFonts w:ascii="Palatino Linotype" w:hAnsi="Palatino Linotype"/>
          <w:sz w:val="16"/>
          <w:szCs w:val="16"/>
          <w:vertAlign w:val="superscript"/>
        </w:rPr>
        <w:t>th</w:t>
      </w:r>
      <w:r w:rsidRPr="00BA22DF">
        <w:rPr>
          <w:rFonts w:ascii="Palatino Linotype" w:hAnsi="Palatino Linotype"/>
          <w:sz w:val="16"/>
          <w:szCs w:val="16"/>
        </w:rPr>
        <w:t> </w:t>
      </w:r>
      <w:proofErr w:type="spellStart"/>
      <w:proofErr w:type="gramStart"/>
      <w:r w:rsidRPr="00BA22DF">
        <w:rPr>
          <w:rFonts w:ascii="Palatino Linotype" w:hAnsi="Palatino Linotype"/>
          <w:sz w:val="16"/>
          <w:szCs w:val="16"/>
        </w:rPr>
        <w:t>ed</w:t>
      </w:r>
      <w:proofErr w:type="spellEnd"/>
      <w:r w:rsidRPr="00BA22DF">
        <w:rPr>
          <w:rFonts w:ascii="Palatino Linotype" w:hAnsi="Palatino Linotype"/>
          <w:sz w:val="16"/>
          <w:szCs w:val="16"/>
        </w:rPr>
        <w:t>.,</w:t>
      </w:r>
      <w:proofErr w:type="spellStart"/>
      <w:r w:rsidRPr="00BA22DF">
        <w:rPr>
          <w:rFonts w:ascii="Palatino Linotype" w:hAnsi="Palatino Linotype"/>
          <w:sz w:val="16"/>
          <w:szCs w:val="16"/>
        </w:rPr>
        <w:t>Vol</w:t>
      </w:r>
      <w:proofErr w:type="spellEnd"/>
      <w:proofErr w:type="gramEnd"/>
      <w:r w:rsidRPr="00BA22DF">
        <w:rPr>
          <w:rFonts w:ascii="Palatino Linotype" w:hAnsi="Palatino Linotype"/>
          <w:sz w:val="16"/>
          <w:szCs w:val="16"/>
        </w:rPr>
        <w:t xml:space="preserve">. A). W. W. Norton and </w:t>
      </w:r>
      <w:proofErr w:type="spellStart"/>
      <w:r w:rsidRPr="00BA22DF">
        <w:rPr>
          <w:rFonts w:ascii="Palatino Linotype" w:hAnsi="Palatino Linotype"/>
          <w:sz w:val="16"/>
          <w:szCs w:val="16"/>
        </w:rPr>
        <w:t>Company</w:t>
      </w:r>
      <w:proofErr w:type="spellEnd"/>
      <w:r w:rsidRPr="00BA22DF">
        <w:rPr>
          <w:rFonts w:ascii="Palatino Linotype" w:hAnsi="Palatino Linotype"/>
          <w:sz w:val="16"/>
          <w:szCs w:val="16"/>
        </w:rPr>
        <w:t>.</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BA22DF">
        <w:rPr>
          <w:rFonts w:ascii="Palatino Linotype" w:hAnsi="Palatino Linotype"/>
          <w:sz w:val="16"/>
          <w:szCs w:val="16"/>
          <w:lang w:val="en-US"/>
        </w:rPr>
        <w:t>Fabian, J. J. (2020, May 14). UX in free educational content. In J. S. Doe (Chair), </w:t>
      </w:r>
      <w:r w:rsidRPr="00BA22DF">
        <w:rPr>
          <w:rStyle w:val="Vurgu"/>
          <w:rFonts w:ascii="Palatino Linotype" w:hAnsi="Palatino Linotype"/>
          <w:sz w:val="16"/>
          <w:szCs w:val="16"/>
          <w:lang w:val="en-US"/>
        </w:rPr>
        <w:t>The case of the Purdue OWL: Accessibility and online content development</w:t>
      </w:r>
      <w:r w:rsidRPr="00BA22DF">
        <w:rPr>
          <w:rFonts w:ascii="Palatino Linotype" w:hAnsi="Palatino Linotype"/>
          <w:sz w:val="16"/>
          <w:szCs w:val="16"/>
          <w:lang w:val="en-US"/>
        </w:rPr>
        <w:t> [Panel presentation] Computers and Writing 2020, Greenville, NC, United States.</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BA22DF">
        <w:rPr>
          <w:rFonts w:ascii="Palatino Linotype" w:hAnsi="Palatino Linotype"/>
          <w:sz w:val="16"/>
          <w:szCs w:val="16"/>
          <w:lang w:val="en-US"/>
        </w:rPr>
        <w:t xml:space="preserve">Huang, S., Pierce, R., &amp; </w:t>
      </w:r>
      <w:proofErr w:type="spellStart"/>
      <w:r w:rsidRPr="00BA22DF">
        <w:rPr>
          <w:rFonts w:ascii="Palatino Linotype" w:hAnsi="Palatino Linotype"/>
          <w:sz w:val="16"/>
          <w:szCs w:val="16"/>
          <w:lang w:val="en-US"/>
        </w:rPr>
        <w:t>Stamey</w:t>
      </w:r>
      <w:proofErr w:type="spellEnd"/>
      <w:r w:rsidRPr="00BA22DF">
        <w:rPr>
          <w:rFonts w:ascii="Palatino Linotype" w:hAnsi="Palatino Linotype"/>
          <w:sz w:val="16"/>
          <w:szCs w:val="16"/>
          <w:lang w:val="en-US"/>
        </w:rPr>
        <w:t>, J. (Eds.). (2006). </w:t>
      </w:r>
      <w:r w:rsidRPr="00BA22DF">
        <w:rPr>
          <w:rStyle w:val="Vurgu"/>
          <w:rFonts w:ascii="Palatino Linotype" w:hAnsi="Palatino Linotype"/>
          <w:sz w:val="16"/>
          <w:szCs w:val="16"/>
          <w:lang w:val="en-US"/>
        </w:rPr>
        <w:t>Proceedings of the 24</w:t>
      </w:r>
      <w:r w:rsidRPr="00BA22DF">
        <w:rPr>
          <w:rStyle w:val="Vurgu"/>
          <w:rFonts w:ascii="Palatino Linotype" w:hAnsi="Palatino Linotype"/>
          <w:sz w:val="16"/>
          <w:szCs w:val="16"/>
          <w:vertAlign w:val="superscript"/>
          <w:lang w:val="en-US"/>
        </w:rPr>
        <w:t>th</w:t>
      </w:r>
      <w:r w:rsidRPr="00BA22DF">
        <w:rPr>
          <w:rStyle w:val="Vurgu"/>
          <w:rFonts w:ascii="Palatino Linotype" w:hAnsi="Palatino Linotype"/>
          <w:sz w:val="16"/>
          <w:szCs w:val="16"/>
          <w:lang w:val="en-US"/>
        </w:rPr>
        <w:t> annual ACM international conference on the design of communication</w:t>
      </w:r>
      <w:r w:rsidRPr="00BA22DF">
        <w:rPr>
          <w:rFonts w:ascii="Palatino Linotype" w:hAnsi="Palatino Linotype"/>
          <w:sz w:val="16"/>
          <w:szCs w:val="16"/>
          <w:lang w:val="en-US"/>
        </w:rPr>
        <w:t>. ACM Digital Library. </w:t>
      </w:r>
      <w:hyperlink r:id="rId12" w:history="1">
        <w:r w:rsidRPr="00BA22DF">
          <w:rPr>
            <w:rStyle w:val="Kpr"/>
            <w:rFonts w:ascii="Palatino Linotype" w:hAnsi="Palatino Linotype"/>
            <w:bCs/>
            <w:sz w:val="16"/>
            <w:szCs w:val="16"/>
            <w:lang w:val="en-US"/>
          </w:rPr>
          <w:t>https://dl.acm.org/citation.cfm?id=1166324&amp;picked=prox</w:t>
        </w:r>
      </w:hyperlink>
      <w:r w:rsidRPr="00BA22DF">
        <w:rPr>
          <w:rFonts w:ascii="Palatino Linotype" w:hAnsi="Palatino Linotype"/>
          <w:bCs/>
          <w:sz w:val="16"/>
          <w:szCs w:val="16"/>
          <w:u w:val="single"/>
          <w:lang w:val="en-US"/>
        </w:rPr>
        <w:t xml:space="preserve"> </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color w:val="333333"/>
          <w:sz w:val="16"/>
          <w:szCs w:val="16"/>
        </w:rPr>
      </w:pPr>
      <w:proofErr w:type="spellStart"/>
      <w:r w:rsidRPr="00BA22DF">
        <w:rPr>
          <w:rFonts w:ascii="Palatino Linotype" w:hAnsi="Palatino Linotype"/>
          <w:color w:val="333333"/>
          <w:sz w:val="16"/>
          <w:szCs w:val="16"/>
        </w:rPr>
        <w:t>Leitch</w:t>
      </w:r>
      <w:proofErr w:type="spellEnd"/>
      <w:r w:rsidRPr="00BA22DF">
        <w:rPr>
          <w:rFonts w:ascii="Palatino Linotype" w:hAnsi="Palatino Linotype"/>
          <w:color w:val="333333"/>
          <w:sz w:val="16"/>
          <w:szCs w:val="16"/>
        </w:rPr>
        <w:t xml:space="preserve">, M. G., &amp; </w:t>
      </w:r>
      <w:proofErr w:type="spellStart"/>
      <w:r w:rsidRPr="00BA22DF">
        <w:rPr>
          <w:rFonts w:ascii="Palatino Linotype" w:hAnsi="Palatino Linotype"/>
          <w:color w:val="333333"/>
          <w:sz w:val="16"/>
          <w:szCs w:val="16"/>
        </w:rPr>
        <w:t>Rushton</w:t>
      </w:r>
      <w:proofErr w:type="spellEnd"/>
      <w:r w:rsidRPr="00BA22DF">
        <w:rPr>
          <w:rFonts w:ascii="Palatino Linotype" w:hAnsi="Palatino Linotype"/>
          <w:color w:val="333333"/>
          <w:sz w:val="16"/>
          <w:szCs w:val="16"/>
        </w:rPr>
        <w:t>, C. J. (</w:t>
      </w:r>
      <w:proofErr w:type="spellStart"/>
      <w:r w:rsidRPr="00BA22DF">
        <w:rPr>
          <w:rFonts w:ascii="Palatino Linotype" w:hAnsi="Palatino Linotype"/>
          <w:color w:val="333333"/>
          <w:sz w:val="16"/>
          <w:szCs w:val="16"/>
        </w:rPr>
        <w:t>Eds</w:t>
      </w:r>
      <w:proofErr w:type="spellEnd"/>
      <w:r w:rsidRPr="00BA22DF">
        <w:rPr>
          <w:rFonts w:ascii="Palatino Linotype" w:hAnsi="Palatino Linotype"/>
          <w:color w:val="333333"/>
          <w:sz w:val="16"/>
          <w:szCs w:val="16"/>
        </w:rPr>
        <w:t>.). (2019). </w:t>
      </w:r>
      <w:r w:rsidRPr="00BA22DF">
        <w:rPr>
          <w:rStyle w:val="Vurgu"/>
          <w:rFonts w:ascii="Palatino Linotype" w:hAnsi="Palatino Linotype"/>
          <w:color w:val="333333"/>
          <w:sz w:val="16"/>
          <w:szCs w:val="16"/>
        </w:rPr>
        <w:t xml:space="preserve">A </w:t>
      </w:r>
      <w:proofErr w:type="spellStart"/>
      <w:r w:rsidRPr="00BA22DF">
        <w:rPr>
          <w:rStyle w:val="Vurgu"/>
          <w:rFonts w:ascii="Palatino Linotype" w:hAnsi="Palatino Linotype"/>
          <w:color w:val="333333"/>
          <w:sz w:val="16"/>
          <w:szCs w:val="16"/>
        </w:rPr>
        <w:t>new</w:t>
      </w:r>
      <w:proofErr w:type="spellEnd"/>
      <w:r w:rsidRPr="00BA22DF">
        <w:rPr>
          <w:rStyle w:val="Vurgu"/>
          <w:rFonts w:ascii="Palatino Linotype" w:hAnsi="Palatino Linotype"/>
          <w:color w:val="333333"/>
          <w:sz w:val="16"/>
          <w:szCs w:val="16"/>
        </w:rPr>
        <w:t xml:space="preserve"> </w:t>
      </w:r>
      <w:proofErr w:type="spellStart"/>
      <w:r w:rsidRPr="00BA22DF">
        <w:rPr>
          <w:rStyle w:val="Vurgu"/>
          <w:rFonts w:ascii="Palatino Linotype" w:hAnsi="Palatino Linotype"/>
          <w:color w:val="333333"/>
          <w:sz w:val="16"/>
          <w:szCs w:val="16"/>
        </w:rPr>
        <w:t>companion</w:t>
      </w:r>
      <w:proofErr w:type="spellEnd"/>
      <w:r w:rsidRPr="00BA22DF">
        <w:rPr>
          <w:rStyle w:val="Vurgu"/>
          <w:rFonts w:ascii="Palatino Linotype" w:hAnsi="Palatino Linotype"/>
          <w:color w:val="333333"/>
          <w:sz w:val="16"/>
          <w:szCs w:val="16"/>
        </w:rPr>
        <w:t xml:space="preserve"> </w:t>
      </w:r>
      <w:proofErr w:type="spellStart"/>
      <w:r w:rsidRPr="00BA22DF">
        <w:rPr>
          <w:rStyle w:val="Vurgu"/>
          <w:rFonts w:ascii="Palatino Linotype" w:hAnsi="Palatino Linotype"/>
          <w:color w:val="333333"/>
          <w:sz w:val="16"/>
          <w:szCs w:val="16"/>
        </w:rPr>
        <w:t>to</w:t>
      </w:r>
      <w:proofErr w:type="spellEnd"/>
      <w:r w:rsidRPr="00BA22DF">
        <w:rPr>
          <w:rStyle w:val="Vurgu"/>
          <w:rFonts w:ascii="Palatino Linotype" w:hAnsi="Palatino Linotype"/>
          <w:color w:val="333333"/>
          <w:sz w:val="16"/>
          <w:szCs w:val="16"/>
        </w:rPr>
        <w:t xml:space="preserve"> </w:t>
      </w:r>
      <w:proofErr w:type="spellStart"/>
      <w:r w:rsidRPr="00BA22DF">
        <w:rPr>
          <w:rStyle w:val="Vurgu"/>
          <w:rFonts w:ascii="Palatino Linotype" w:hAnsi="Palatino Linotype"/>
          <w:color w:val="333333"/>
          <w:sz w:val="16"/>
          <w:szCs w:val="16"/>
        </w:rPr>
        <w:t>Malory</w:t>
      </w:r>
      <w:proofErr w:type="spellEnd"/>
      <w:r w:rsidRPr="00BA22DF">
        <w:rPr>
          <w:rFonts w:ascii="Palatino Linotype" w:hAnsi="Palatino Linotype"/>
          <w:color w:val="333333"/>
          <w:sz w:val="16"/>
          <w:szCs w:val="16"/>
        </w:rPr>
        <w:t xml:space="preserve">. D. S. </w:t>
      </w:r>
      <w:proofErr w:type="spellStart"/>
      <w:r w:rsidRPr="00BA22DF">
        <w:rPr>
          <w:rFonts w:ascii="Palatino Linotype" w:hAnsi="Palatino Linotype"/>
          <w:color w:val="333333"/>
          <w:sz w:val="16"/>
          <w:szCs w:val="16"/>
        </w:rPr>
        <w:t>Brewer</w:t>
      </w:r>
      <w:proofErr w:type="spellEnd"/>
      <w:r w:rsidRPr="00BA22DF">
        <w:rPr>
          <w:rFonts w:ascii="Palatino Linotype" w:hAnsi="Palatino Linotype"/>
          <w:color w:val="333333"/>
          <w:sz w:val="16"/>
          <w:szCs w:val="16"/>
        </w:rPr>
        <w:t>.</w:t>
      </w:r>
    </w:p>
    <w:p w:rsidR="00506ABE" w:rsidRPr="00BA22DF" w:rsidRDefault="00506ABE" w:rsidP="00506ABE">
      <w:pPr>
        <w:shd w:val="clear" w:color="auto" w:fill="FFFFFF"/>
        <w:spacing w:after="120"/>
        <w:ind w:left="567" w:hanging="567"/>
        <w:rPr>
          <w:rFonts w:cs="Times New Roman"/>
          <w:sz w:val="16"/>
          <w:szCs w:val="16"/>
          <w:lang w:val="en-US"/>
        </w:rPr>
      </w:pPr>
      <w:r w:rsidRPr="00BA22DF">
        <w:rPr>
          <w:rFonts w:cs="Times New Roman"/>
          <w:sz w:val="16"/>
          <w:szCs w:val="16"/>
          <w:lang w:val="en-US"/>
        </w:rPr>
        <w:t>Matson, E. (2018, Nov. 5). </w:t>
      </w:r>
      <w:r w:rsidRPr="00BA22DF">
        <w:rPr>
          <w:rFonts w:cs="Times New Roman"/>
          <w:i/>
          <w:iCs/>
          <w:sz w:val="16"/>
          <w:szCs w:val="16"/>
          <w:lang w:val="en-US"/>
        </w:rPr>
        <w:t>Drones and autonomous vehicles: The latest new technology to come with potential threat</w:t>
      </w:r>
      <w:r w:rsidRPr="00BA22DF">
        <w:rPr>
          <w:rFonts w:cs="Times New Roman"/>
          <w:sz w:val="16"/>
          <w:szCs w:val="16"/>
          <w:lang w:val="en-US"/>
        </w:rPr>
        <w:t> [Conference session]. Dawn or Doom 2018 Conference, Purdue University, West Lafayette, IN, United States.</w:t>
      </w:r>
    </w:p>
    <w:p w:rsidR="00506ABE" w:rsidRPr="00BA22DF" w:rsidRDefault="00506ABE" w:rsidP="00506ABE">
      <w:pPr>
        <w:spacing w:after="120"/>
        <w:ind w:left="567" w:hanging="567"/>
        <w:rPr>
          <w:sz w:val="16"/>
          <w:szCs w:val="16"/>
          <w:lang w:val="en-US"/>
        </w:rPr>
      </w:pPr>
      <w:r w:rsidRPr="00BA22DF">
        <w:rPr>
          <w:sz w:val="16"/>
          <w:szCs w:val="16"/>
          <w:lang w:val="en-US"/>
        </w:rPr>
        <w:t>National Association for the Education of Young Children (2009). </w:t>
      </w:r>
      <w:r w:rsidRPr="00BA22DF">
        <w:rPr>
          <w:i/>
          <w:sz w:val="16"/>
          <w:szCs w:val="16"/>
          <w:lang w:val="en-US"/>
        </w:rPr>
        <w:t xml:space="preserve">NAEYC standards for early childhood professional preparation programs. </w:t>
      </w:r>
      <w:hyperlink r:id="rId13" w:history="1">
        <w:r w:rsidRPr="00BA22DF">
          <w:rPr>
            <w:rStyle w:val="Kpr"/>
            <w:sz w:val="16"/>
            <w:szCs w:val="16"/>
            <w:lang w:val="en-US"/>
          </w:rPr>
          <w:t>https://www.naeyc.org/files/naeyc/file/positions/ProfPrepStandards09.pdf</w:t>
        </w:r>
      </w:hyperlink>
      <w:r w:rsidRPr="00BA22DF">
        <w:rPr>
          <w:sz w:val="16"/>
          <w:szCs w:val="16"/>
          <w:lang w:val="en-US"/>
        </w:rPr>
        <w:t xml:space="preserve"> </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proofErr w:type="spellStart"/>
      <w:r w:rsidRPr="00BA22DF">
        <w:rPr>
          <w:rFonts w:ascii="Palatino Linotype" w:hAnsi="Palatino Linotype"/>
          <w:sz w:val="16"/>
          <w:szCs w:val="16"/>
          <w:lang w:val="en-US"/>
        </w:rPr>
        <w:t>Palanker</w:t>
      </w:r>
      <w:proofErr w:type="spellEnd"/>
      <w:r w:rsidRPr="00BA22DF">
        <w:rPr>
          <w:rFonts w:ascii="Palatino Linotype" w:hAnsi="Palatino Linotype"/>
          <w:sz w:val="16"/>
          <w:szCs w:val="16"/>
          <w:lang w:val="en-US"/>
        </w:rPr>
        <w:t>, D., Volk, J., Lucia, K., &amp; Thomas, K. (2018). </w:t>
      </w:r>
      <w:r w:rsidRPr="00BA22DF">
        <w:rPr>
          <w:rStyle w:val="Vurgu"/>
          <w:rFonts w:ascii="Palatino Linotype" w:hAnsi="Palatino Linotype"/>
          <w:sz w:val="16"/>
          <w:szCs w:val="16"/>
          <w:lang w:val="en-US"/>
        </w:rPr>
        <w:t>Mental health parity at risk: Deregulating the individual market and the impact on mental health coverage</w:t>
      </w:r>
      <w:r w:rsidRPr="00BA22DF">
        <w:rPr>
          <w:rFonts w:ascii="Palatino Linotype" w:hAnsi="Palatino Linotype"/>
          <w:sz w:val="16"/>
          <w:szCs w:val="16"/>
          <w:lang w:val="en-US"/>
        </w:rPr>
        <w:t>. National Alliance on Mental Illness. </w:t>
      </w:r>
      <w:hyperlink r:id="rId14" w:history="1">
        <w:r w:rsidRPr="00BA22DF">
          <w:rPr>
            <w:rStyle w:val="Kpr"/>
            <w:rFonts w:ascii="Palatino Linotype" w:hAnsi="Palatino Linotype"/>
            <w:bCs/>
            <w:sz w:val="16"/>
            <w:szCs w:val="16"/>
            <w:lang w:val="en-US"/>
          </w:rPr>
          <w:t>https://www.nami.org/About-NAMI/Publications-Reports/Public-Policy-Reports/Parity-at-Risk/ParityatRisk.pdf</w:t>
        </w:r>
      </w:hyperlink>
      <w:r w:rsidRPr="00BA22DF">
        <w:rPr>
          <w:rFonts w:ascii="Palatino Linotype" w:hAnsi="Palatino Linotype"/>
          <w:sz w:val="16"/>
          <w:szCs w:val="16"/>
          <w:lang w:val="en-US"/>
        </w:rPr>
        <w:t xml:space="preserve">  </w:t>
      </w:r>
    </w:p>
    <w:p w:rsidR="00506ABE" w:rsidRPr="00BA22DF" w:rsidRDefault="00506ABE" w:rsidP="00506ABE">
      <w:pPr>
        <w:spacing w:after="120"/>
        <w:ind w:left="567" w:hanging="567"/>
        <w:rPr>
          <w:sz w:val="16"/>
          <w:szCs w:val="16"/>
          <w:lang w:val="en-US"/>
        </w:rPr>
      </w:pPr>
      <w:proofErr w:type="spellStart"/>
      <w:r w:rsidRPr="00BA22DF">
        <w:rPr>
          <w:sz w:val="16"/>
          <w:szCs w:val="16"/>
          <w:lang w:val="en-US"/>
        </w:rPr>
        <w:t>Prout</w:t>
      </w:r>
      <w:proofErr w:type="spellEnd"/>
      <w:r w:rsidRPr="00BA22DF">
        <w:rPr>
          <w:sz w:val="16"/>
          <w:szCs w:val="16"/>
          <w:lang w:val="en-US"/>
        </w:rPr>
        <w:t>, A., &amp; James, A. (2015).</w:t>
      </w:r>
      <w:r w:rsidRPr="00BA22DF">
        <w:rPr>
          <w:i/>
          <w:sz w:val="16"/>
          <w:szCs w:val="16"/>
          <w:lang w:val="en-US"/>
        </w:rPr>
        <w:t xml:space="preserve"> </w:t>
      </w:r>
      <w:r w:rsidRPr="00BA22DF">
        <w:rPr>
          <w:sz w:val="16"/>
          <w:szCs w:val="16"/>
          <w:lang w:val="en-US"/>
        </w:rPr>
        <w:t xml:space="preserve">A new paradigm for the sociology of childhood? Provenance, promise and problems.  In A. James and A. </w:t>
      </w:r>
      <w:proofErr w:type="spellStart"/>
      <w:r w:rsidRPr="00BA22DF">
        <w:rPr>
          <w:sz w:val="16"/>
          <w:szCs w:val="16"/>
          <w:lang w:val="en-US"/>
        </w:rPr>
        <w:t>Prout</w:t>
      </w:r>
      <w:proofErr w:type="spellEnd"/>
      <w:r w:rsidRPr="00BA22DF">
        <w:rPr>
          <w:sz w:val="16"/>
          <w:szCs w:val="16"/>
          <w:lang w:val="en-US"/>
        </w:rPr>
        <w:t xml:space="preserve"> (Ed.)  </w:t>
      </w:r>
      <w:r w:rsidRPr="00BA22DF">
        <w:rPr>
          <w:i/>
          <w:sz w:val="16"/>
          <w:szCs w:val="16"/>
          <w:lang w:val="en-US"/>
        </w:rPr>
        <w:t>Constructing and reconstructing childhood: Contemporary issues in the sociological study of childhood</w:t>
      </w:r>
      <w:r w:rsidRPr="00BA22DF">
        <w:rPr>
          <w:sz w:val="16"/>
          <w:szCs w:val="16"/>
          <w:lang w:val="en-US"/>
        </w:rPr>
        <w:t> (pp.6-28). Routledge</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rPr>
      </w:pPr>
      <w:proofErr w:type="spellStart"/>
      <w:r w:rsidRPr="00BA22DF">
        <w:rPr>
          <w:rFonts w:ascii="Palatino Linotype" w:hAnsi="Palatino Linotype"/>
          <w:sz w:val="16"/>
          <w:szCs w:val="16"/>
        </w:rPr>
        <w:t>Richards</w:t>
      </w:r>
      <w:proofErr w:type="spellEnd"/>
      <w:r w:rsidRPr="00BA22DF">
        <w:rPr>
          <w:rFonts w:ascii="Palatino Linotype" w:hAnsi="Palatino Linotype"/>
          <w:sz w:val="16"/>
          <w:szCs w:val="16"/>
        </w:rPr>
        <w:t xml:space="preserve">, C. (2019, </w:t>
      </w:r>
      <w:proofErr w:type="spellStart"/>
      <w:r w:rsidRPr="00BA22DF">
        <w:rPr>
          <w:rFonts w:ascii="Palatino Linotype" w:hAnsi="Palatino Linotype"/>
          <w:sz w:val="16"/>
          <w:szCs w:val="16"/>
        </w:rPr>
        <w:t>December</w:t>
      </w:r>
      <w:proofErr w:type="spellEnd"/>
      <w:r w:rsidRPr="00BA22DF">
        <w:rPr>
          <w:rFonts w:ascii="Palatino Linotype" w:hAnsi="Palatino Linotype"/>
          <w:sz w:val="16"/>
          <w:szCs w:val="16"/>
        </w:rPr>
        <w:t xml:space="preserve"> 9). Best </w:t>
      </w:r>
      <w:proofErr w:type="spellStart"/>
      <w:r w:rsidRPr="00BA22DF">
        <w:rPr>
          <w:rFonts w:ascii="Palatino Linotype" w:hAnsi="Palatino Linotype"/>
          <w:sz w:val="16"/>
          <w:szCs w:val="16"/>
        </w:rPr>
        <w:t>music</w:t>
      </w:r>
      <w:proofErr w:type="spellEnd"/>
      <w:r w:rsidRPr="00BA22DF">
        <w:rPr>
          <w:rFonts w:ascii="Palatino Linotype" w:hAnsi="Palatino Linotype"/>
          <w:sz w:val="16"/>
          <w:szCs w:val="16"/>
        </w:rPr>
        <w:t xml:space="preserve"> of 2019: </w:t>
      </w:r>
      <w:proofErr w:type="spellStart"/>
      <w:r w:rsidRPr="00BA22DF">
        <w:rPr>
          <w:rFonts w:ascii="Palatino Linotype" w:hAnsi="Palatino Linotype"/>
          <w:sz w:val="16"/>
          <w:szCs w:val="16"/>
        </w:rPr>
        <w:t>Lana</w:t>
      </w:r>
      <w:proofErr w:type="spellEnd"/>
      <w:r w:rsidRPr="00BA22DF">
        <w:rPr>
          <w:rFonts w:ascii="Palatino Linotype" w:hAnsi="Palatino Linotype"/>
          <w:sz w:val="16"/>
          <w:szCs w:val="16"/>
        </w:rPr>
        <w:t xml:space="preserve"> Del Rey </w:t>
      </w:r>
      <w:proofErr w:type="spellStart"/>
      <w:r w:rsidRPr="00BA22DF">
        <w:rPr>
          <w:rFonts w:ascii="Palatino Linotype" w:hAnsi="Palatino Linotype"/>
          <w:sz w:val="16"/>
          <w:szCs w:val="16"/>
        </w:rPr>
        <w:t>sings</w:t>
      </w:r>
      <w:proofErr w:type="spellEnd"/>
      <w:r w:rsidRPr="00BA22DF">
        <w:rPr>
          <w:rFonts w:ascii="Palatino Linotype" w:hAnsi="Palatino Linotype"/>
          <w:sz w:val="16"/>
          <w:szCs w:val="16"/>
        </w:rPr>
        <w:t xml:space="preserve"> </w:t>
      </w:r>
      <w:proofErr w:type="spellStart"/>
      <w:r w:rsidRPr="00BA22DF">
        <w:rPr>
          <w:rFonts w:ascii="Palatino Linotype" w:hAnsi="Palatino Linotype"/>
          <w:sz w:val="16"/>
          <w:szCs w:val="16"/>
        </w:rPr>
        <w:t>lullabies</w:t>
      </w:r>
      <w:proofErr w:type="spellEnd"/>
      <w:r w:rsidRPr="00BA22DF">
        <w:rPr>
          <w:rFonts w:ascii="Palatino Linotype" w:hAnsi="Palatino Linotype"/>
          <w:sz w:val="16"/>
          <w:szCs w:val="16"/>
        </w:rPr>
        <w:t xml:space="preserve"> </w:t>
      </w:r>
      <w:proofErr w:type="spellStart"/>
      <w:r w:rsidRPr="00BA22DF">
        <w:rPr>
          <w:rFonts w:ascii="Palatino Linotype" w:hAnsi="Palatino Linotype"/>
          <w:sz w:val="16"/>
          <w:szCs w:val="16"/>
        </w:rPr>
        <w:t>about</w:t>
      </w:r>
      <w:proofErr w:type="spellEnd"/>
      <w:r w:rsidRPr="00BA22DF">
        <w:rPr>
          <w:rFonts w:ascii="Palatino Linotype" w:hAnsi="Palatino Linotype"/>
          <w:sz w:val="16"/>
          <w:szCs w:val="16"/>
        </w:rPr>
        <w:t xml:space="preserve"> </w:t>
      </w:r>
      <w:proofErr w:type="spellStart"/>
      <w:r w:rsidRPr="00BA22DF">
        <w:rPr>
          <w:rFonts w:ascii="Palatino Linotype" w:hAnsi="Palatino Linotype"/>
          <w:sz w:val="16"/>
          <w:szCs w:val="16"/>
        </w:rPr>
        <w:t>the</w:t>
      </w:r>
      <w:proofErr w:type="spellEnd"/>
      <w:r w:rsidRPr="00BA22DF">
        <w:rPr>
          <w:rFonts w:ascii="Palatino Linotype" w:hAnsi="Palatino Linotype"/>
          <w:sz w:val="16"/>
          <w:szCs w:val="16"/>
        </w:rPr>
        <w:t xml:space="preserve"> </w:t>
      </w:r>
      <w:proofErr w:type="spellStart"/>
      <w:r w:rsidRPr="00BA22DF">
        <w:rPr>
          <w:rFonts w:ascii="Palatino Linotype" w:hAnsi="Palatino Linotype"/>
          <w:sz w:val="16"/>
          <w:szCs w:val="16"/>
        </w:rPr>
        <w:t>end</w:t>
      </w:r>
      <w:proofErr w:type="spellEnd"/>
      <w:r w:rsidRPr="00BA22DF">
        <w:rPr>
          <w:rFonts w:ascii="Palatino Linotype" w:hAnsi="Palatino Linotype"/>
          <w:sz w:val="16"/>
          <w:szCs w:val="16"/>
        </w:rPr>
        <w:t xml:space="preserve"> of </w:t>
      </w:r>
      <w:proofErr w:type="spellStart"/>
      <w:r w:rsidRPr="00BA22DF">
        <w:rPr>
          <w:rFonts w:ascii="Palatino Linotype" w:hAnsi="Palatino Linotype"/>
          <w:sz w:val="16"/>
          <w:szCs w:val="16"/>
        </w:rPr>
        <w:t>America</w:t>
      </w:r>
      <w:proofErr w:type="spellEnd"/>
      <w:r w:rsidRPr="00BA22DF">
        <w:rPr>
          <w:rFonts w:ascii="Palatino Linotype" w:hAnsi="Palatino Linotype"/>
          <w:sz w:val="16"/>
          <w:szCs w:val="16"/>
        </w:rPr>
        <w:t>. </w:t>
      </w:r>
      <w:r w:rsidRPr="00BA22DF">
        <w:rPr>
          <w:rStyle w:val="Vurgu"/>
          <w:rFonts w:ascii="Palatino Linotype" w:hAnsi="Palatino Linotype"/>
          <w:sz w:val="16"/>
          <w:szCs w:val="16"/>
        </w:rPr>
        <w:t>Washington Post</w:t>
      </w:r>
      <w:r w:rsidRPr="00BA22DF">
        <w:rPr>
          <w:rFonts w:ascii="Palatino Linotype" w:hAnsi="Palatino Linotype"/>
          <w:sz w:val="16"/>
          <w:szCs w:val="16"/>
        </w:rPr>
        <w:t>. </w:t>
      </w:r>
      <w:hyperlink r:id="rId15" w:history="1">
        <w:r w:rsidRPr="00BA22DF">
          <w:rPr>
            <w:rStyle w:val="Kpr"/>
            <w:rFonts w:ascii="Palatino Linotype" w:hAnsi="Palatino Linotype"/>
            <w:bCs/>
            <w:sz w:val="16"/>
            <w:szCs w:val="16"/>
          </w:rPr>
          <w:t>https://www.washingtonpost.com/entertainment/music/best-music-of-2019-lana-del-rey-sings-lullabies-about-the-end-of-america/2019/12/06/6e82c5ec-15d8-11ea-a659-7d69641c6ff7_story.html</w:t>
        </w:r>
      </w:hyperlink>
      <w:r w:rsidRPr="00BA22DF">
        <w:rPr>
          <w:rFonts w:ascii="Palatino Linotype" w:hAnsi="Palatino Linotype"/>
          <w:bCs/>
          <w:sz w:val="16"/>
          <w:szCs w:val="16"/>
        </w:rPr>
        <w:t xml:space="preserve"> </w:t>
      </w:r>
      <w:r w:rsidRPr="00BA22DF">
        <w:rPr>
          <w:rFonts w:ascii="Palatino Linotype" w:hAnsi="Palatino Linotype"/>
          <w:sz w:val="16"/>
          <w:szCs w:val="16"/>
        </w:rPr>
        <w:t xml:space="preserve"> </w:t>
      </w:r>
    </w:p>
    <w:p w:rsidR="00506ABE" w:rsidRPr="00BA22DF" w:rsidRDefault="00506ABE" w:rsidP="00506ABE">
      <w:pPr>
        <w:spacing w:after="120"/>
        <w:ind w:left="567" w:hanging="567"/>
        <w:rPr>
          <w:sz w:val="16"/>
          <w:szCs w:val="16"/>
          <w:lang w:val="en-US"/>
        </w:rPr>
      </w:pPr>
      <w:proofErr w:type="spellStart"/>
      <w:r w:rsidRPr="00BA22DF">
        <w:rPr>
          <w:sz w:val="16"/>
          <w:szCs w:val="16"/>
          <w:lang w:val="en-US"/>
        </w:rPr>
        <w:t>Savahl</w:t>
      </w:r>
      <w:proofErr w:type="spellEnd"/>
      <w:r w:rsidRPr="00BA22DF">
        <w:rPr>
          <w:sz w:val="16"/>
          <w:szCs w:val="16"/>
          <w:lang w:val="en-US"/>
        </w:rPr>
        <w:t>, S. (2010). </w:t>
      </w:r>
      <w:r w:rsidRPr="00BA22DF">
        <w:rPr>
          <w:i/>
          <w:sz w:val="16"/>
          <w:szCs w:val="16"/>
          <w:lang w:val="en-US"/>
        </w:rPr>
        <w:t>Ideological constructions of childhood</w:t>
      </w:r>
      <w:r w:rsidRPr="00BA22DF">
        <w:rPr>
          <w:sz w:val="16"/>
          <w:szCs w:val="16"/>
          <w:lang w:val="en-US"/>
        </w:rPr>
        <w:t> [Unpublished doctorate thesis]. University of the Western Cape.</w:t>
      </w:r>
    </w:p>
    <w:p w:rsidR="00506ABE" w:rsidRPr="00BA22DF" w:rsidRDefault="00506ABE" w:rsidP="00506ABE">
      <w:pPr>
        <w:spacing w:after="120"/>
        <w:ind w:left="567" w:hanging="567"/>
        <w:rPr>
          <w:sz w:val="16"/>
          <w:szCs w:val="16"/>
        </w:rPr>
      </w:pPr>
      <w:proofErr w:type="spellStart"/>
      <w:r w:rsidRPr="00BA22DF">
        <w:rPr>
          <w:sz w:val="16"/>
          <w:szCs w:val="16"/>
        </w:rPr>
        <w:t>Stuster</w:t>
      </w:r>
      <w:proofErr w:type="spellEnd"/>
      <w:r w:rsidRPr="00BA22DF">
        <w:rPr>
          <w:sz w:val="16"/>
          <w:szCs w:val="16"/>
        </w:rPr>
        <w:t xml:space="preserve">, J., Adolf, J., </w:t>
      </w:r>
      <w:proofErr w:type="spellStart"/>
      <w:r w:rsidRPr="00BA22DF">
        <w:rPr>
          <w:sz w:val="16"/>
          <w:szCs w:val="16"/>
        </w:rPr>
        <w:t>Byrne</w:t>
      </w:r>
      <w:proofErr w:type="spellEnd"/>
      <w:r w:rsidRPr="00BA22DF">
        <w:rPr>
          <w:sz w:val="16"/>
          <w:szCs w:val="16"/>
        </w:rPr>
        <w:t xml:space="preserve">, V., &amp; </w:t>
      </w:r>
      <w:proofErr w:type="spellStart"/>
      <w:r w:rsidRPr="00BA22DF">
        <w:rPr>
          <w:sz w:val="16"/>
          <w:szCs w:val="16"/>
        </w:rPr>
        <w:t>Greene</w:t>
      </w:r>
      <w:proofErr w:type="spellEnd"/>
      <w:r w:rsidRPr="00BA22DF">
        <w:rPr>
          <w:sz w:val="16"/>
          <w:szCs w:val="16"/>
        </w:rPr>
        <w:t>, M. (2018). </w:t>
      </w:r>
      <w:r w:rsidRPr="00BA22DF">
        <w:rPr>
          <w:i/>
          <w:sz w:val="16"/>
          <w:szCs w:val="16"/>
        </w:rPr>
        <w:t xml:space="preserve">Human </w:t>
      </w:r>
      <w:proofErr w:type="spellStart"/>
      <w:r w:rsidRPr="00BA22DF">
        <w:rPr>
          <w:i/>
          <w:sz w:val="16"/>
          <w:szCs w:val="16"/>
        </w:rPr>
        <w:t>exploration</w:t>
      </w:r>
      <w:proofErr w:type="spellEnd"/>
      <w:r w:rsidRPr="00BA22DF">
        <w:rPr>
          <w:i/>
          <w:sz w:val="16"/>
          <w:szCs w:val="16"/>
        </w:rPr>
        <w:t xml:space="preserve"> of Mars: Preliminary </w:t>
      </w:r>
      <w:proofErr w:type="spellStart"/>
      <w:r w:rsidRPr="00BA22DF">
        <w:rPr>
          <w:i/>
          <w:sz w:val="16"/>
          <w:szCs w:val="16"/>
        </w:rPr>
        <w:t>lists</w:t>
      </w:r>
      <w:proofErr w:type="spellEnd"/>
      <w:r w:rsidRPr="00BA22DF">
        <w:rPr>
          <w:i/>
          <w:sz w:val="16"/>
          <w:szCs w:val="16"/>
        </w:rPr>
        <w:t xml:space="preserve"> of </w:t>
      </w:r>
      <w:proofErr w:type="spellStart"/>
      <w:r w:rsidRPr="00BA22DF">
        <w:rPr>
          <w:i/>
          <w:sz w:val="16"/>
          <w:szCs w:val="16"/>
        </w:rPr>
        <w:t>crew</w:t>
      </w:r>
      <w:proofErr w:type="spellEnd"/>
      <w:r w:rsidRPr="00BA22DF">
        <w:rPr>
          <w:i/>
          <w:sz w:val="16"/>
          <w:szCs w:val="16"/>
        </w:rPr>
        <w:t xml:space="preserve"> </w:t>
      </w:r>
      <w:proofErr w:type="spellStart"/>
      <w:r w:rsidRPr="00BA22DF">
        <w:rPr>
          <w:i/>
          <w:sz w:val="16"/>
          <w:szCs w:val="16"/>
        </w:rPr>
        <w:t>tasks</w:t>
      </w:r>
      <w:proofErr w:type="spellEnd"/>
      <w:r w:rsidRPr="00BA22DF">
        <w:rPr>
          <w:sz w:val="16"/>
          <w:szCs w:val="16"/>
        </w:rPr>
        <w:t xml:space="preserve"> (Report No. NASA/CR-2018-220043). </w:t>
      </w:r>
      <w:proofErr w:type="spellStart"/>
      <w:r w:rsidRPr="00BA22DF">
        <w:rPr>
          <w:sz w:val="16"/>
          <w:szCs w:val="16"/>
        </w:rPr>
        <w:t>National</w:t>
      </w:r>
      <w:proofErr w:type="spellEnd"/>
      <w:r w:rsidRPr="00BA22DF">
        <w:rPr>
          <w:sz w:val="16"/>
          <w:szCs w:val="16"/>
        </w:rPr>
        <w:t xml:space="preserve"> </w:t>
      </w:r>
      <w:proofErr w:type="spellStart"/>
      <w:r w:rsidRPr="00BA22DF">
        <w:rPr>
          <w:sz w:val="16"/>
          <w:szCs w:val="16"/>
        </w:rPr>
        <w:t>Aeronautics</w:t>
      </w:r>
      <w:proofErr w:type="spellEnd"/>
      <w:r w:rsidRPr="00BA22DF">
        <w:rPr>
          <w:sz w:val="16"/>
          <w:szCs w:val="16"/>
        </w:rPr>
        <w:t xml:space="preserve"> and Space Administration. </w:t>
      </w:r>
      <w:hyperlink r:id="rId16" w:history="1">
        <w:r w:rsidRPr="00BA22DF">
          <w:rPr>
            <w:rStyle w:val="Kpr"/>
            <w:sz w:val="16"/>
            <w:szCs w:val="16"/>
          </w:rPr>
          <w:t>https://ntrs.nasa.gov/archive/nasa/casi.ntrs.nasa.gov/20190001401.pdf</w:t>
        </w:r>
      </w:hyperlink>
      <w:r w:rsidRPr="00BA22DF">
        <w:rPr>
          <w:sz w:val="16"/>
          <w:szCs w:val="16"/>
        </w:rPr>
        <w:t xml:space="preserve"> </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BA22DF">
        <w:rPr>
          <w:rFonts w:ascii="Palatino Linotype" w:hAnsi="Palatino Linotype"/>
          <w:sz w:val="16"/>
          <w:szCs w:val="16"/>
          <w:lang w:val="en-US"/>
        </w:rPr>
        <w:t>The Patient Protection and Affordable Care Act, Publ. L. No. 111-148, 124 Stat. 119 (2010). </w:t>
      </w:r>
      <w:hyperlink r:id="rId17" w:history="1">
        <w:r w:rsidRPr="00BA22DF">
          <w:rPr>
            <w:rStyle w:val="Kpr"/>
            <w:rFonts w:ascii="Palatino Linotype" w:hAnsi="Palatino Linotype"/>
            <w:bCs/>
            <w:sz w:val="16"/>
            <w:szCs w:val="16"/>
            <w:lang w:val="en-US"/>
          </w:rPr>
          <w:t>https://www.govinfo.gov/content/pkg/PLAW-111publ148/pdf/PLAW-111publ148.pdf</w:t>
        </w:r>
      </w:hyperlink>
      <w:r w:rsidRPr="00BA22DF">
        <w:rPr>
          <w:rFonts w:ascii="Palatino Linotype" w:hAnsi="Palatino Linotype"/>
          <w:bCs/>
          <w:sz w:val="16"/>
          <w:szCs w:val="16"/>
          <w:lang w:val="en-US"/>
        </w:rPr>
        <w:t xml:space="preserve"> </w:t>
      </w:r>
    </w:p>
    <w:p w:rsidR="00506ABE" w:rsidRPr="00BA22DF" w:rsidRDefault="00506ABE" w:rsidP="00506ABE">
      <w:pPr>
        <w:pStyle w:val="citation"/>
        <w:shd w:val="clear" w:color="auto" w:fill="FFFFFF"/>
        <w:spacing w:before="0" w:beforeAutospacing="0" w:after="120" w:afterAutospacing="0"/>
        <w:ind w:left="567" w:hanging="567"/>
        <w:jc w:val="both"/>
        <w:rPr>
          <w:rFonts w:ascii="Palatino Linotype" w:hAnsi="Palatino Linotype"/>
          <w:sz w:val="16"/>
          <w:szCs w:val="16"/>
          <w:lang w:val="en-US"/>
        </w:rPr>
      </w:pPr>
      <w:r w:rsidRPr="00BA22DF">
        <w:rPr>
          <w:rFonts w:ascii="Palatino Linotype" w:hAnsi="Palatino Linotype"/>
          <w:sz w:val="16"/>
          <w:szCs w:val="16"/>
          <w:lang w:val="en-US"/>
        </w:rPr>
        <w:t>United States Government Accountability Office. (2019). </w:t>
      </w:r>
      <w:r w:rsidRPr="00BA22DF">
        <w:rPr>
          <w:rStyle w:val="Vurgu"/>
          <w:rFonts w:ascii="Palatino Linotype" w:hAnsi="Palatino Linotype"/>
          <w:sz w:val="16"/>
          <w:szCs w:val="16"/>
          <w:lang w:val="en-US"/>
        </w:rPr>
        <w:t>Performance and accountability report: Fiscal year 2019</w:t>
      </w:r>
      <w:r w:rsidRPr="00BA22DF">
        <w:rPr>
          <w:rFonts w:ascii="Palatino Linotype" w:hAnsi="Palatino Linotype"/>
          <w:sz w:val="16"/>
          <w:szCs w:val="16"/>
          <w:lang w:val="en-US"/>
        </w:rPr>
        <w:t>. </w:t>
      </w:r>
      <w:hyperlink r:id="rId18" w:history="1">
        <w:r w:rsidRPr="00BA22DF">
          <w:rPr>
            <w:rStyle w:val="Kpr"/>
            <w:rFonts w:ascii="Palatino Linotype" w:hAnsi="Palatino Linotype"/>
            <w:bCs/>
            <w:sz w:val="16"/>
            <w:szCs w:val="16"/>
            <w:lang w:val="en-US"/>
          </w:rPr>
          <w:t>https://www.gao.gov/assets/710/702715.pdf</w:t>
        </w:r>
      </w:hyperlink>
      <w:r w:rsidRPr="00BA22DF">
        <w:rPr>
          <w:rFonts w:ascii="Palatino Linotype" w:hAnsi="Palatino Linotype"/>
          <w:bCs/>
          <w:sz w:val="16"/>
          <w:szCs w:val="16"/>
          <w:lang w:val="en-US"/>
        </w:rPr>
        <w:t xml:space="preserve"> </w:t>
      </w:r>
    </w:p>
    <w:p w:rsidR="00953AC1" w:rsidRPr="00BA22DF" w:rsidRDefault="00953AC1" w:rsidP="00CE7E8E">
      <w:pPr>
        <w:rPr>
          <w:sz w:val="16"/>
          <w:szCs w:val="16"/>
          <w:lang w:val="en-US"/>
        </w:rPr>
      </w:pPr>
    </w:p>
    <w:sectPr w:rsidR="00953AC1" w:rsidRPr="00BA22DF" w:rsidSect="0003148F">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6" w:h="16838" w:code="9"/>
      <w:pgMar w:top="1701"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5C2" w:rsidRPr="008E2767" w:rsidRDefault="00AB55C2" w:rsidP="008E2767">
      <w:pPr>
        <w:pStyle w:val="AltBilgi"/>
        <w:rPr>
          <w:rFonts w:ascii="Adobe Garamond Pro" w:hAnsi="Adobe Garamond Pro"/>
          <w:sz w:val="2"/>
          <w:szCs w:val="2"/>
        </w:rPr>
      </w:pPr>
    </w:p>
  </w:endnote>
  <w:endnote w:type="continuationSeparator" w:id="0">
    <w:p w:rsidR="00AB55C2" w:rsidRPr="003E2153" w:rsidRDefault="00AB55C2" w:rsidP="003E2153">
      <w:pPr>
        <w:rPr>
          <w:sz w:val="2"/>
          <w:szCs w:val="2"/>
        </w:rPr>
      </w:pPr>
    </w:p>
  </w:endnote>
  <w:endnote w:type="continuationNotice" w:id="1">
    <w:p w:rsidR="00AB55C2" w:rsidRDefault="00AB5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CIAILL+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DejaVu LGC Sans">
    <w:charset w:val="00"/>
    <w:family w:val="auto"/>
    <w:pitch w:val="variable"/>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C1A" w:rsidRDefault="00002C1A">
    <w:pPr>
      <w:pStyle w:val="AltBilgi"/>
    </w:pPr>
    <w:r>
      <w:fldChar w:fldCharType="begin"/>
    </w:r>
    <w:r>
      <w:instrText>PAGE   \* MERGEFORMAT</w:instrText>
    </w:r>
    <w:r>
      <w:fldChar w:fldCharType="separate"/>
    </w:r>
    <w:r w:rsidR="00D6661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54" w:rsidRDefault="008B3A54" w:rsidP="008B3A54">
    <w:pPr>
      <w:pStyle w:val="AltBilgi"/>
    </w:pPr>
    <w:r>
      <w:fldChar w:fldCharType="begin"/>
    </w:r>
    <w:r>
      <w:instrText>PAGE   \* MERGEFORMAT</w:instrText>
    </w:r>
    <w:r>
      <w:fldChar w:fldCharType="separate"/>
    </w:r>
    <w:r w:rsidR="00D6661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59A" w:rsidRDefault="00EC459A" w:rsidP="00EC459A">
    <w:pPr>
      <w:pStyle w:val="03Metinler"/>
      <w:pBdr>
        <w:bottom w:val="single" w:sz="6" w:space="1" w:color="auto"/>
      </w:pBdr>
      <w:spacing w:after="0"/>
      <w:ind w:firstLine="0"/>
      <w:rPr>
        <w:rFonts w:cs="Times New Roman"/>
        <w:b/>
        <w:sz w:val="14"/>
        <w:szCs w:val="16"/>
      </w:rPr>
    </w:pPr>
  </w:p>
  <w:p w:rsidR="00EC459A" w:rsidRPr="008A6C6F" w:rsidRDefault="00CE7E8E" w:rsidP="0009571F">
    <w:pPr>
      <w:pStyle w:val="03Metinler"/>
      <w:spacing w:after="0"/>
      <w:ind w:firstLine="0"/>
      <w:rPr>
        <w:rFonts w:cs="Times New Roman"/>
        <w:b/>
        <w:sz w:val="14"/>
        <w:szCs w:val="16"/>
      </w:rPr>
    </w:pPr>
    <w:proofErr w:type="spellStart"/>
    <w:r w:rsidRPr="008A6C6F">
      <w:rPr>
        <w:rFonts w:cs="Times New Roman"/>
        <w:b/>
        <w:sz w:val="14"/>
        <w:szCs w:val="16"/>
      </w:rPr>
      <w:t>To</w:t>
    </w:r>
    <w:proofErr w:type="spellEnd"/>
    <w:r w:rsidRPr="008A6C6F">
      <w:rPr>
        <w:rFonts w:cs="Times New Roman"/>
        <w:b/>
        <w:sz w:val="14"/>
        <w:szCs w:val="16"/>
      </w:rPr>
      <w:t xml:space="preserve"> </w:t>
    </w:r>
    <w:proofErr w:type="spellStart"/>
    <w:r w:rsidRPr="008A6C6F">
      <w:rPr>
        <w:rFonts w:cs="Times New Roman"/>
        <w:b/>
        <w:sz w:val="14"/>
        <w:szCs w:val="16"/>
      </w:rPr>
      <w:t>cite</w:t>
    </w:r>
    <w:proofErr w:type="spellEnd"/>
    <w:r>
      <w:rPr>
        <w:rFonts w:cs="Times New Roman"/>
        <w:b/>
        <w:sz w:val="14"/>
        <w:szCs w:val="16"/>
      </w:rPr>
      <w:t>:/Atıf için</w:t>
    </w:r>
  </w:p>
  <w:p w:rsidR="00EC459A" w:rsidRPr="006C51BA" w:rsidRDefault="00EC459A" w:rsidP="0009571F">
    <w:pPr>
      <w:pStyle w:val="03Metinler"/>
      <w:spacing w:after="0"/>
      <w:ind w:firstLine="0"/>
      <w:rPr>
        <w:sz w:val="18"/>
      </w:rPr>
    </w:pPr>
    <w:proofErr w:type="spellStart"/>
    <w:r w:rsidRPr="008A6C6F">
      <w:rPr>
        <w:sz w:val="14"/>
        <w:szCs w:val="16"/>
      </w:rPr>
      <w:t>S</w:t>
    </w:r>
    <w:r w:rsidR="00CE7E8E">
      <w:rPr>
        <w:sz w:val="14"/>
        <w:szCs w:val="16"/>
      </w:rPr>
      <w:t>urname</w:t>
    </w:r>
    <w:proofErr w:type="spellEnd"/>
    <w:r w:rsidRPr="008A6C6F">
      <w:rPr>
        <w:sz w:val="14"/>
        <w:szCs w:val="16"/>
      </w:rPr>
      <w:t xml:space="preserve">, A. (2019). </w:t>
    </w:r>
    <w:proofErr w:type="spellStart"/>
    <w:r w:rsidR="00CE7E8E">
      <w:rPr>
        <w:sz w:val="14"/>
        <w:szCs w:val="16"/>
      </w:rPr>
      <w:t>Your</w:t>
    </w:r>
    <w:proofErr w:type="spellEnd"/>
    <w:r w:rsidR="00CE7E8E">
      <w:rPr>
        <w:sz w:val="14"/>
        <w:szCs w:val="16"/>
      </w:rPr>
      <w:t xml:space="preserve"> </w:t>
    </w:r>
    <w:proofErr w:type="spellStart"/>
    <w:r w:rsidR="00CE7E8E">
      <w:rPr>
        <w:sz w:val="14"/>
        <w:szCs w:val="16"/>
      </w:rPr>
      <w:t>article</w:t>
    </w:r>
    <w:proofErr w:type="spellEnd"/>
    <w:r w:rsidR="00CE7E8E">
      <w:rPr>
        <w:sz w:val="14"/>
        <w:szCs w:val="16"/>
      </w:rPr>
      <w:t xml:space="preserve"> </w:t>
    </w:r>
    <w:proofErr w:type="spellStart"/>
    <w:r w:rsidR="00CE7E8E">
      <w:rPr>
        <w:sz w:val="14"/>
        <w:szCs w:val="16"/>
      </w:rPr>
      <w:t>full</w:t>
    </w:r>
    <w:proofErr w:type="spellEnd"/>
    <w:r w:rsidR="00CE7E8E">
      <w:rPr>
        <w:sz w:val="14"/>
        <w:szCs w:val="16"/>
      </w:rPr>
      <w:t xml:space="preserve"> </w:t>
    </w:r>
    <w:proofErr w:type="spellStart"/>
    <w:r w:rsidR="00CE7E8E">
      <w:rPr>
        <w:sz w:val="14"/>
        <w:szCs w:val="16"/>
      </w:rPr>
      <w:t>title</w:t>
    </w:r>
    <w:proofErr w:type="spellEnd"/>
    <w:r w:rsidRPr="008A6C6F">
      <w:rPr>
        <w:sz w:val="14"/>
        <w:szCs w:val="16"/>
      </w:rPr>
      <w:t xml:space="preserve">. </w:t>
    </w:r>
    <w:r w:rsidRPr="008A6C6F">
      <w:rPr>
        <w:i/>
        <w:sz w:val="14"/>
        <w:szCs w:val="16"/>
      </w:rPr>
      <w:t>Yaşadıkça Eğitim</w:t>
    </w:r>
    <w:r w:rsidRPr="008A6C6F">
      <w:rPr>
        <w:sz w:val="14"/>
        <w:szCs w:val="16"/>
      </w:rPr>
      <w:t xml:space="preserve">, </w:t>
    </w:r>
    <w:r w:rsidRPr="008A6C6F">
      <w:rPr>
        <w:i/>
        <w:sz w:val="14"/>
        <w:szCs w:val="16"/>
      </w:rPr>
      <w:t>XX</w:t>
    </w:r>
    <w:r w:rsidRPr="00606A72">
      <w:rPr>
        <w:sz w:val="14"/>
        <w:szCs w:val="16"/>
      </w:rPr>
      <w:t>(X),</w:t>
    </w:r>
    <w:r w:rsidRPr="008A6C6F">
      <w:rPr>
        <w:sz w:val="14"/>
        <w:szCs w:val="16"/>
      </w:rPr>
      <w:t xml:space="preserve"> XX-XX.</w:t>
    </w:r>
  </w:p>
  <w:p w:rsidR="00EC459A" w:rsidRDefault="00EC45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5C2" w:rsidRPr="00593B91" w:rsidRDefault="00AB55C2" w:rsidP="00593B91">
      <w:pPr>
        <w:pStyle w:val="AltBilgi"/>
        <w:spacing w:after="60"/>
      </w:pPr>
      <w:r>
        <w:t>_____________</w:t>
      </w:r>
    </w:p>
  </w:footnote>
  <w:footnote w:type="continuationSeparator" w:id="0">
    <w:p w:rsidR="00AB55C2" w:rsidRPr="00795004" w:rsidRDefault="00AB55C2" w:rsidP="00795004">
      <w:pPr>
        <w:rPr>
          <w:sz w:val="2"/>
          <w:szCs w:val="2"/>
        </w:rPr>
      </w:pPr>
    </w:p>
  </w:footnote>
  <w:footnote w:id="1">
    <w:p w:rsidR="00D0246F" w:rsidRDefault="00D0246F" w:rsidP="00D0246F">
      <w:pPr>
        <w:ind w:right="289"/>
        <w:rPr>
          <w:rFonts w:cs="Times New Roman"/>
          <w:sz w:val="14"/>
          <w:szCs w:val="16"/>
        </w:rPr>
      </w:pPr>
      <w:r>
        <w:rPr>
          <w:rFonts w:cs="Times New Roman"/>
          <w:sz w:val="14"/>
          <w:szCs w:val="16"/>
        </w:rPr>
        <w:t>Received:</w:t>
      </w:r>
      <w:r>
        <w:rPr>
          <w:rFonts w:cs="Times New Roman"/>
          <w:sz w:val="14"/>
          <w:szCs w:val="16"/>
        </w:rPr>
        <w:tab/>
      </w:r>
      <w:r>
        <w:rPr>
          <w:rFonts w:cs="Times New Roman"/>
          <w:sz w:val="14"/>
          <w:szCs w:val="16"/>
        </w:rPr>
        <w:tab/>
      </w:r>
      <w:proofErr w:type="spellStart"/>
      <w:r>
        <w:rPr>
          <w:rFonts w:cs="Times New Roman"/>
          <w:sz w:val="14"/>
          <w:szCs w:val="16"/>
        </w:rPr>
        <w:t>Accepted</w:t>
      </w:r>
      <w:proofErr w:type="spellEnd"/>
      <w:r>
        <w:rPr>
          <w:rFonts w:cs="Times New Roman"/>
          <w:sz w:val="14"/>
          <w:szCs w:val="16"/>
        </w:rPr>
        <w:t>:</w:t>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r>
        <w:rPr>
          <w:rFonts w:cs="Times New Roman"/>
          <w:sz w:val="14"/>
          <w:szCs w:val="16"/>
        </w:rPr>
        <w:tab/>
      </w:r>
      <w:proofErr w:type="spellStart"/>
      <w:r>
        <w:rPr>
          <w:rFonts w:cs="Times New Roman"/>
          <w:sz w:val="14"/>
          <w:szCs w:val="16"/>
        </w:rPr>
        <w:t>Article</w:t>
      </w:r>
      <w:proofErr w:type="spellEnd"/>
      <w:r>
        <w:rPr>
          <w:rFonts w:cs="Times New Roman"/>
          <w:sz w:val="14"/>
          <w:szCs w:val="16"/>
        </w:rPr>
        <w:t xml:space="preserve"> </w:t>
      </w:r>
      <w:proofErr w:type="spellStart"/>
      <w:r>
        <w:rPr>
          <w:rFonts w:cs="Times New Roman"/>
          <w:sz w:val="14"/>
          <w:szCs w:val="16"/>
        </w:rPr>
        <w:t>Type</w:t>
      </w:r>
      <w:proofErr w:type="spellEnd"/>
      <w:r>
        <w:rPr>
          <w:rFonts w:cs="Times New Roman"/>
          <w:sz w:val="14"/>
          <w:szCs w:val="16"/>
        </w:rPr>
        <w:t>:</w:t>
      </w:r>
    </w:p>
    <w:p w:rsidR="00D0246F" w:rsidRDefault="00D0246F" w:rsidP="00D0246F">
      <w:pPr>
        <w:ind w:right="289"/>
        <w:rPr>
          <w:rFonts w:cs="Times New Roman"/>
          <w:sz w:val="14"/>
          <w:szCs w:val="16"/>
        </w:rPr>
      </w:pPr>
    </w:p>
    <w:p w:rsidR="00D0246F" w:rsidRDefault="00D0246F" w:rsidP="00D0246F">
      <w:pPr>
        <w:ind w:right="289"/>
        <w:rPr>
          <w:rFonts w:cs="Times New Roman"/>
          <w:sz w:val="14"/>
          <w:szCs w:val="16"/>
        </w:rPr>
      </w:pPr>
      <w:r w:rsidRPr="00D0246F">
        <w:rPr>
          <w:rStyle w:val="DipnotBavurusu"/>
          <w:sz w:val="16"/>
          <w:szCs w:val="16"/>
        </w:rPr>
        <w:footnoteRef/>
      </w:r>
      <w:r w:rsidRPr="00D0246F">
        <w:rPr>
          <w:sz w:val="16"/>
          <w:szCs w:val="16"/>
        </w:rPr>
        <w:t xml:space="preserve"> </w:t>
      </w:r>
      <w:proofErr w:type="spellStart"/>
      <w:r w:rsidRPr="00BA22DF">
        <w:rPr>
          <w:rFonts w:cs="Times New Roman"/>
          <w:sz w:val="14"/>
          <w:szCs w:val="14"/>
        </w:rPr>
        <w:t>University</w:t>
      </w:r>
      <w:proofErr w:type="spellEnd"/>
      <w:r w:rsidRPr="00BA22DF">
        <w:rPr>
          <w:rFonts w:cs="Times New Roman"/>
          <w:sz w:val="14"/>
          <w:szCs w:val="14"/>
        </w:rPr>
        <w:t xml:space="preserve">, </w:t>
      </w:r>
      <w:proofErr w:type="spellStart"/>
      <w:r w:rsidRPr="00BA22DF">
        <w:rPr>
          <w:rFonts w:cs="Times New Roman"/>
          <w:sz w:val="14"/>
          <w:szCs w:val="14"/>
        </w:rPr>
        <w:t>Faculty</w:t>
      </w:r>
      <w:proofErr w:type="spellEnd"/>
      <w:r w:rsidRPr="00BA22DF">
        <w:rPr>
          <w:rFonts w:cs="Times New Roman"/>
          <w:sz w:val="14"/>
          <w:szCs w:val="14"/>
        </w:rPr>
        <w:t xml:space="preserve">, </w:t>
      </w:r>
      <w:proofErr w:type="spellStart"/>
      <w:r w:rsidRPr="00BA22DF">
        <w:rPr>
          <w:rFonts w:cs="Times New Roman"/>
          <w:sz w:val="14"/>
          <w:szCs w:val="14"/>
        </w:rPr>
        <w:t>Department</w:t>
      </w:r>
      <w:proofErr w:type="spellEnd"/>
      <w:r w:rsidRPr="00BA22DF">
        <w:rPr>
          <w:rFonts w:cs="Times New Roman"/>
          <w:sz w:val="14"/>
          <w:szCs w:val="14"/>
        </w:rPr>
        <w:t xml:space="preserve">, City, Country, </w:t>
      </w:r>
      <w:proofErr w:type="gramStart"/>
      <w:r w:rsidRPr="00BA22DF">
        <w:rPr>
          <w:rFonts w:cs="Times New Roman"/>
          <w:sz w:val="14"/>
          <w:szCs w:val="14"/>
        </w:rPr>
        <w:t>e-mail:xxxxxx@xxxxxx.edu</w:t>
      </w:r>
      <w:proofErr w:type="gramEnd"/>
      <w:r w:rsidRPr="00BA22DF">
        <w:rPr>
          <w:rFonts w:cs="Times New Roman"/>
          <w:sz w:val="14"/>
          <w:szCs w:val="14"/>
        </w:rPr>
        <w:t>,  ORCID:</w:t>
      </w:r>
    </w:p>
  </w:footnote>
  <w:footnote w:id="2">
    <w:p w:rsidR="00D0246F" w:rsidRDefault="00D0246F" w:rsidP="00D0246F">
      <w:pPr>
        <w:pStyle w:val="02Metin-Abstract"/>
        <w:ind w:left="0"/>
      </w:pPr>
      <w:r>
        <w:rPr>
          <w:rStyle w:val="DipnotBavurusu"/>
        </w:rPr>
        <w:footnoteRef/>
      </w:r>
      <w:r>
        <w:t xml:space="preserve"> </w:t>
      </w:r>
      <w:r w:rsidRPr="00BA22DF">
        <w:rPr>
          <w:rFonts w:cs="Times New Roman"/>
          <w:sz w:val="14"/>
          <w:szCs w:val="14"/>
        </w:rPr>
        <w:t xml:space="preserve">University, Faculty, Department, City, Country, </w:t>
      </w:r>
      <w:proofErr w:type="gramStart"/>
      <w:r w:rsidRPr="00BA22DF">
        <w:rPr>
          <w:rFonts w:cs="Times New Roman"/>
          <w:sz w:val="14"/>
          <w:szCs w:val="14"/>
        </w:rPr>
        <w:t>e-mail:xxxxxx@xxxxxx.edu</w:t>
      </w:r>
      <w:proofErr w:type="gramEnd"/>
      <w:r w:rsidRPr="00BA22DF">
        <w:rPr>
          <w:rFonts w:cs="Times New Roman"/>
          <w:sz w:val="14"/>
          <w:szCs w:val="14"/>
        </w:rPr>
        <w:t>,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106" w:rsidRDefault="00CE7E8E" w:rsidP="00BA22DF">
    <w:pPr>
      <w:pStyle w:val="stBilgi"/>
      <w:spacing w:after="120"/>
    </w:pPr>
    <w:r>
      <w:t>Name</w:t>
    </w:r>
    <w:r w:rsidR="005B6106">
      <w:t xml:space="preserve"> S</w:t>
    </w:r>
    <w:r>
      <w:t>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C1A" w:rsidRDefault="00CE7E8E">
    <w:pPr>
      <w:pStyle w:val="stBilgi"/>
    </w:pPr>
    <w:proofErr w:type="spellStart"/>
    <w:r>
      <w:t>Short</w:t>
    </w:r>
    <w:proofErr w:type="spellEnd"/>
    <w:r>
      <w:t xml:space="preserve"> </w:t>
    </w:r>
    <w:proofErr w:type="spellStart"/>
    <w:r>
      <w:t>Title</w:t>
    </w:r>
    <w:proofErr w:type="spellEnd"/>
    <w:r>
      <w:t xml:space="preserve"> of </w:t>
    </w:r>
    <w:proofErr w:type="spellStart"/>
    <w:r w:rsidR="005741F1">
      <w:t>the</w:t>
    </w:r>
    <w:proofErr w:type="spellEnd"/>
    <w:r>
      <w:t xml:space="preserve"> </w:t>
    </w:r>
    <w:proofErr w:type="spellStart"/>
    <w:r>
      <w:t>Article</w:t>
    </w:r>
    <w:proofErr w:type="spellEnd"/>
    <w:r w:rsidR="00002C1A">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59A" w:rsidRPr="00745F93" w:rsidRDefault="00EC459A" w:rsidP="00EC459A">
    <w:pPr>
      <w:pStyle w:val="stBilgi"/>
    </w:pPr>
    <w:r>
      <w:t>Yaşadıkça Eğitim, Cilt xx, Sayı xx</w:t>
    </w:r>
    <w:r w:rsidRPr="00745F93">
      <w:t>, Yıl 20</w:t>
    </w:r>
    <w:r w:rsidR="009D5E46">
      <w:t>XX</w:t>
    </w:r>
    <w:r>
      <w:t xml:space="preserve">, </w:t>
    </w:r>
    <w:proofErr w:type="spellStart"/>
    <w:r>
      <w:t>s.xx</w:t>
    </w:r>
    <w:proofErr w:type="spellEnd"/>
    <w:r>
      <w:t>-xx</w:t>
    </w:r>
    <w:r w:rsidRPr="00745F93">
      <w:t>.</w:t>
    </w:r>
  </w:p>
  <w:p w:rsidR="00EC459A" w:rsidRDefault="00EC459A" w:rsidP="00EC459A">
    <w:pPr>
      <w:pStyle w:val="stBilgi"/>
      <w:rPr>
        <w:lang w:val="en-US"/>
      </w:rPr>
    </w:pPr>
    <w:r>
      <w:rPr>
        <w:lang w:val="en-US"/>
      </w:rPr>
      <w:t>Journal of Education for Life, Volume xx, Issue xx</w:t>
    </w:r>
    <w:r w:rsidRPr="00745F93">
      <w:rPr>
        <w:lang w:val="en-US"/>
      </w:rPr>
      <w:t>, Year 20</w:t>
    </w:r>
    <w:r w:rsidR="009D5E46">
      <w:rPr>
        <w:lang w:val="en-US"/>
      </w:rPr>
      <w:t>XX</w:t>
    </w:r>
    <w:r>
      <w:rPr>
        <w:lang w:val="en-US"/>
      </w:rPr>
      <w:t>, pp. xx-xx</w:t>
    </w:r>
    <w:r w:rsidRPr="00745F93">
      <w:rPr>
        <w:lang w:val="en-US"/>
      </w:rPr>
      <w:t>.</w:t>
    </w:r>
  </w:p>
  <w:p w:rsidR="0053018E" w:rsidRPr="007E1533" w:rsidRDefault="00EC459A" w:rsidP="00EC459A">
    <w:pPr>
      <w:pStyle w:val="stBilgi"/>
    </w:pPr>
    <w:r>
      <w:rPr>
        <w:lang w:val="en-US"/>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0E1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43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C4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2E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2A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6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0F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CF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4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80B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91644B"/>
    <w:multiLevelType w:val="hybridMultilevel"/>
    <w:tmpl w:val="ADCE5788"/>
    <w:lvl w:ilvl="0" w:tplc="9808DF4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01F670F5"/>
    <w:multiLevelType w:val="hybridMultilevel"/>
    <w:tmpl w:val="75780D9E"/>
    <w:lvl w:ilvl="0" w:tplc="FA7C27D4">
      <w:start w:val="3"/>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6806911"/>
    <w:multiLevelType w:val="hybridMultilevel"/>
    <w:tmpl w:val="7CD44450"/>
    <w:lvl w:ilvl="0" w:tplc="A04279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745AF6"/>
    <w:multiLevelType w:val="hybridMultilevel"/>
    <w:tmpl w:val="E5B4DCFE"/>
    <w:lvl w:ilvl="0" w:tplc="0C849C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5B6C60"/>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445068"/>
    <w:multiLevelType w:val="hybridMultilevel"/>
    <w:tmpl w:val="C11A9E7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59A35F7"/>
    <w:multiLevelType w:val="hybridMultilevel"/>
    <w:tmpl w:val="133420E2"/>
    <w:lvl w:ilvl="0" w:tplc="97CCF492">
      <w:start w:val="1"/>
      <w:numFmt w:val="decimal"/>
      <w:lvlText w:val="%1."/>
      <w:lvlJc w:val="left"/>
      <w:pPr>
        <w:ind w:left="704" w:hanging="36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8" w15:restartNumberingAfterBreak="0">
    <w:nsid w:val="27022FBE"/>
    <w:multiLevelType w:val="hybridMultilevel"/>
    <w:tmpl w:val="12AA67E2"/>
    <w:lvl w:ilvl="0" w:tplc="BF966286">
      <w:start w:val="2014"/>
      <w:numFmt w:val="bullet"/>
      <w:lvlText w:val=""/>
      <w:lvlJc w:val="left"/>
      <w:pPr>
        <w:ind w:left="720" w:hanging="360"/>
      </w:pPr>
      <w:rPr>
        <w:rFonts w:ascii="Symbol" w:eastAsia="Times New Roman" w:hAnsi="Symbol" w:cs="Shaikh Hamdullah Bas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652CBE"/>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7C6506"/>
    <w:multiLevelType w:val="hybridMultilevel"/>
    <w:tmpl w:val="EB72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66797"/>
    <w:multiLevelType w:val="hybridMultilevel"/>
    <w:tmpl w:val="5662815E"/>
    <w:lvl w:ilvl="0" w:tplc="E0C8E5B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B37DB"/>
    <w:multiLevelType w:val="hybridMultilevel"/>
    <w:tmpl w:val="0470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9A347B"/>
    <w:multiLevelType w:val="hybridMultilevel"/>
    <w:tmpl w:val="135AB8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B68CF"/>
    <w:multiLevelType w:val="hybridMultilevel"/>
    <w:tmpl w:val="276A701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pStyle w:val="Balk3"/>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6EE04494"/>
    <w:multiLevelType w:val="hybridMultilevel"/>
    <w:tmpl w:val="2A8454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7DEA5568"/>
    <w:multiLevelType w:val="hybridMultilevel"/>
    <w:tmpl w:val="A12E03A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25"/>
  </w:num>
  <w:num w:numId="2">
    <w:abstractNumId w:val="17"/>
  </w:num>
  <w:num w:numId="3">
    <w:abstractNumId w:val="12"/>
  </w:num>
  <w:num w:numId="4">
    <w:abstractNumId w:val="21"/>
  </w:num>
  <w:num w:numId="5">
    <w:abstractNumId w:val="26"/>
  </w:num>
  <w:num w:numId="6">
    <w:abstractNumId w:val="11"/>
  </w:num>
  <w:num w:numId="7">
    <w:abstractNumId w:val="14"/>
  </w:num>
  <w:num w:numId="8">
    <w:abstractNumId w:val="19"/>
  </w:num>
  <w:num w:numId="9">
    <w:abstractNumId w:val="15"/>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7"/>
  </w:num>
  <w:num w:numId="14">
    <w:abstractNumId w:val="23"/>
  </w:num>
  <w:num w:numId="15">
    <w:abstractNumId w:val="16"/>
  </w:num>
  <w:num w:numId="16">
    <w:abstractNumId w:val="13"/>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425"/>
  <w:doNotHyphenateCaps/>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sDQyNDI1MzYwsDRW0lEKTi0uzszPAykwrAUAYtgYnSwAAAA="/>
  </w:docVars>
  <w:rsids>
    <w:rsidRoot w:val="00794B74"/>
    <w:rsid w:val="000015BC"/>
    <w:rsid w:val="00002C1A"/>
    <w:rsid w:val="0000766E"/>
    <w:rsid w:val="0000783C"/>
    <w:rsid w:val="00015F1B"/>
    <w:rsid w:val="00017974"/>
    <w:rsid w:val="000237EB"/>
    <w:rsid w:val="000276DA"/>
    <w:rsid w:val="00031218"/>
    <w:rsid w:val="0003148F"/>
    <w:rsid w:val="00031B3E"/>
    <w:rsid w:val="00032A6D"/>
    <w:rsid w:val="00033E12"/>
    <w:rsid w:val="00035B3F"/>
    <w:rsid w:val="00045F89"/>
    <w:rsid w:val="000512E4"/>
    <w:rsid w:val="000560D6"/>
    <w:rsid w:val="00061BD2"/>
    <w:rsid w:val="00065DF4"/>
    <w:rsid w:val="0007274E"/>
    <w:rsid w:val="00073EE6"/>
    <w:rsid w:val="00077B68"/>
    <w:rsid w:val="00092CF5"/>
    <w:rsid w:val="00092E24"/>
    <w:rsid w:val="0009571F"/>
    <w:rsid w:val="000A066E"/>
    <w:rsid w:val="000A274C"/>
    <w:rsid w:val="000A293D"/>
    <w:rsid w:val="000A2F1F"/>
    <w:rsid w:val="000A632C"/>
    <w:rsid w:val="000A7B6B"/>
    <w:rsid w:val="000B6386"/>
    <w:rsid w:val="000C10A9"/>
    <w:rsid w:val="000D11C6"/>
    <w:rsid w:val="000D23E4"/>
    <w:rsid w:val="000D7A93"/>
    <w:rsid w:val="000E0574"/>
    <w:rsid w:val="000E60C8"/>
    <w:rsid w:val="00101D10"/>
    <w:rsid w:val="00104863"/>
    <w:rsid w:val="001152A1"/>
    <w:rsid w:val="0012180B"/>
    <w:rsid w:val="001225A6"/>
    <w:rsid w:val="00124B9B"/>
    <w:rsid w:val="00124C8A"/>
    <w:rsid w:val="00127427"/>
    <w:rsid w:val="00127A4C"/>
    <w:rsid w:val="00131FE4"/>
    <w:rsid w:val="00133A26"/>
    <w:rsid w:val="0013507B"/>
    <w:rsid w:val="00144204"/>
    <w:rsid w:val="00144BB6"/>
    <w:rsid w:val="00145815"/>
    <w:rsid w:val="00145C51"/>
    <w:rsid w:val="00147D8B"/>
    <w:rsid w:val="00154336"/>
    <w:rsid w:val="00155063"/>
    <w:rsid w:val="00157B81"/>
    <w:rsid w:val="00161D4F"/>
    <w:rsid w:val="0016652C"/>
    <w:rsid w:val="00172163"/>
    <w:rsid w:val="00174183"/>
    <w:rsid w:val="00174ADD"/>
    <w:rsid w:val="00174DA7"/>
    <w:rsid w:val="00182BCB"/>
    <w:rsid w:val="00184BD6"/>
    <w:rsid w:val="00186E44"/>
    <w:rsid w:val="0018748C"/>
    <w:rsid w:val="00187505"/>
    <w:rsid w:val="001947B3"/>
    <w:rsid w:val="00194D01"/>
    <w:rsid w:val="001A427E"/>
    <w:rsid w:val="001A6648"/>
    <w:rsid w:val="001B0D21"/>
    <w:rsid w:val="001B1B25"/>
    <w:rsid w:val="001B54EA"/>
    <w:rsid w:val="001C059C"/>
    <w:rsid w:val="001C2DA3"/>
    <w:rsid w:val="001C4B2E"/>
    <w:rsid w:val="001D0CAF"/>
    <w:rsid w:val="001D3B17"/>
    <w:rsid w:val="001D7F78"/>
    <w:rsid w:val="001E1502"/>
    <w:rsid w:val="001E4242"/>
    <w:rsid w:val="001E4AAB"/>
    <w:rsid w:val="001E7220"/>
    <w:rsid w:val="001F2F78"/>
    <w:rsid w:val="001F530F"/>
    <w:rsid w:val="00203A8D"/>
    <w:rsid w:val="00205C2D"/>
    <w:rsid w:val="00210C8E"/>
    <w:rsid w:val="0021286B"/>
    <w:rsid w:val="00220992"/>
    <w:rsid w:val="00227BDF"/>
    <w:rsid w:val="0024187B"/>
    <w:rsid w:val="00246B05"/>
    <w:rsid w:val="00251171"/>
    <w:rsid w:val="00257168"/>
    <w:rsid w:val="00262FFF"/>
    <w:rsid w:val="002642B3"/>
    <w:rsid w:val="002670F7"/>
    <w:rsid w:val="002812ED"/>
    <w:rsid w:val="002814B2"/>
    <w:rsid w:val="0028212E"/>
    <w:rsid w:val="002843EF"/>
    <w:rsid w:val="002875F7"/>
    <w:rsid w:val="00294709"/>
    <w:rsid w:val="00294D4E"/>
    <w:rsid w:val="0029586B"/>
    <w:rsid w:val="002A091B"/>
    <w:rsid w:val="002A33C9"/>
    <w:rsid w:val="002A35E3"/>
    <w:rsid w:val="002A49BC"/>
    <w:rsid w:val="002A62E7"/>
    <w:rsid w:val="002A70A4"/>
    <w:rsid w:val="002A715E"/>
    <w:rsid w:val="002B16F3"/>
    <w:rsid w:val="002B2682"/>
    <w:rsid w:val="002B33CB"/>
    <w:rsid w:val="002B5242"/>
    <w:rsid w:val="002C156B"/>
    <w:rsid w:val="002C6ED2"/>
    <w:rsid w:val="002D306D"/>
    <w:rsid w:val="002D6ACD"/>
    <w:rsid w:val="002E1524"/>
    <w:rsid w:val="002E5BF3"/>
    <w:rsid w:val="002E72D6"/>
    <w:rsid w:val="002E799F"/>
    <w:rsid w:val="002F1EBC"/>
    <w:rsid w:val="002F48DC"/>
    <w:rsid w:val="00311320"/>
    <w:rsid w:val="00316735"/>
    <w:rsid w:val="00321CFF"/>
    <w:rsid w:val="003225FA"/>
    <w:rsid w:val="0032263E"/>
    <w:rsid w:val="0032392C"/>
    <w:rsid w:val="003254D6"/>
    <w:rsid w:val="00332B9E"/>
    <w:rsid w:val="00332F66"/>
    <w:rsid w:val="003332C8"/>
    <w:rsid w:val="003356BE"/>
    <w:rsid w:val="00336E0A"/>
    <w:rsid w:val="003433E2"/>
    <w:rsid w:val="0034449A"/>
    <w:rsid w:val="003472F1"/>
    <w:rsid w:val="00347E0B"/>
    <w:rsid w:val="003519F0"/>
    <w:rsid w:val="00351EB9"/>
    <w:rsid w:val="00355188"/>
    <w:rsid w:val="00356B08"/>
    <w:rsid w:val="00361EB8"/>
    <w:rsid w:val="00363B76"/>
    <w:rsid w:val="0036608B"/>
    <w:rsid w:val="003728AD"/>
    <w:rsid w:val="00375068"/>
    <w:rsid w:val="003777B3"/>
    <w:rsid w:val="00386691"/>
    <w:rsid w:val="00391755"/>
    <w:rsid w:val="003A3883"/>
    <w:rsid w:val="003A4126"/>
    <w:rsid w:val="003A5AE3"/>
    <w:rsid w:val="003B00A7"/>
    <w:rsid w:val="003B0568"/>
    <w:rsid w:val="003B0FC9"/>
    <w:rsid w:val="003B2C8D"/>
    <w:rsid w:val="003B699D"/>
    <w:rsid w:val="003C3BCF"/>
    <w:rsid w:val="003C4E87"/>
    <w:rsid w:val="003C6D94"/>
    <w:rsid w:val="003D4A37"/>
    <w:rsid w:val="003E2153"/>
    <w:rsid w:val="003E4A86"/>
    <w:rsid w:val="003E4F62"/>
    <w:rsid w:val="003F4A2E"/>
    <w:rsid w:val="00403333"/>
    <w:rsid w:val="00405315"/>
    <w:rsid w:val="00411386"/>
    <w:rsid w:val="00411578"/>
    <w:rsid w:val="004130AC"/>
    <w:rsid w:val="00417633"/>
    <w:rsid w:val="00427EBD"/>
    <w:rsid w:val="0043311D"/>
    <w:rsid w:val="004335D2"/>
    <w:rsid w:val="0043660E"/>
    <w:rsid w:val="00436D30"/>
    <w:rsid w:val="00441F2A"/>
    <w:rsid w:val="0044341F"/>
    <w:rsid w:val="004439F0"/>
    <w:rsid w:val="004451CE"/>
    <w:rsid w:val="00450E91"/>
    <w:rsid w:val="004552F2"/>
    <w:rsid w:val="004562F0"/>
    <w:rsid w:val="0045638A"/>
    <w:rsid w:val="004563A6"/>
    <w:rsid w:val="00456819"/>
    <w:rsid w:val="00456849"/>
    <w:rsid w:val="0045734C"/>
    <w:rsid w:val="00465E97"/>
    <w:rsid w:val="00466EBF"/>
    <w:rsid w:val="0046787B"/>
    <w:rsid w:val="00471BAF"/>
    <w:rsid w:val="004730E4"/>
    <w:rsid w:val="00481889"/>
    <w:rsid w:val="00484D1F"/>
    <w:rsid w:val="00486095"/>
    <w:rsid w:val="00486E58"/>
    <w:rsid w:val="00487998"/>
    <w:rsid w:val="00487FEB"/>
    <w:rsid w:val="004912AD"/>
    <w:rsid w:val="00493090"/>
    <w:rsid w:val="004A08A5"/>
    <w:rsid w:val="004A57FC"/>
    <w:rsid w:val="004A5D61"/>
    <w:rsid w:val="004A77C2"/>
    <w:rsid w:val="004B170F"/>
    <w:rsid w:val="004B3E6E"/>
    <w:rsid w:val="004C1000"/>
    <w:rsid w:val="004D0462"/>
    <w:rsid w:val="004D1C86"/>
    <w:rsid w:val="004E5DAA"/>
    <w:rsid w:val="004F10E1"/>
    <w:rsid w:val="004F48E1"/>
    <w:rsid w:val="004F538D"/>
    <w:rsid w:val="004F62B1"/>
    <w:rsid w:val="004F6A6D"/>
    <w:rsid w:val="005069B0"/>
    <w:rsid w:val="00506ABE"/>
    <w:rsid w:val="00510108"/>
    <w:rsid w:val="0051367D"/>
    <w:rsid w:val="0051586F"/>
    <w:rsid w:val="0052093F"/>
    <w:rsid w:val="00523E03"/>
    <w:rsid w:val="0053018E"/>
    <w:rsid w:val="005313FF"/>
    <w:rsid w:val="00535CCB"/>
    <w:rsid w:val="00545971"/>
    <w:rsid w:val="005465AF"/>
    <w:rsid w:val="00551543"/>
    <w:rsid w:val="00564531"/>
    <w:rsid w:val="00567083"/>
    <w:rsid w:val="005741F1"/>
    <w:rsid w:val="00583B28"/>
    <w:rsid w:val="00593B91"/>
    <w:rsid w:val="005A2DD3"/>
    <w:rsid w:val="005A308D"/>
    <w:rsid w:val="005A5BC5"/>
    <w:rsid w:val="005B5A83"/>
    <w:rsid w:val="005B6106"/>
    <w:rsid w:val="005C2136"/>
    <w:rsid w:val="005C537A"/>
    <w:rsid w:val="005D113C"/>
    <w:rsid w:val="005D2E45"/>
    <w:rsid w:val="005D36CF"/>
    <w:rsid w:val="005D5421"/>
    <w:rsid w:val="005E053A"/>
    <w:rsid w:val="005E0FA9"/>
    <w:rsid w:val="005E287F"/>
    <w:rsid w:val="005E381E"/>
    <w:rsid w:val="005E4E4E"/>
    <w:rsid w:val="005E5B3C"/>
    <w:rsid w:val="005E6D27"/>
    <w:rsid w:val="005F0199"/>
    <w:rsid w:val="005F09F0"/>
    <w:rsid w:val="005F4FBB"/>
    <w:rsid w:val="00604B93"/>
    <w:rsid w:val="00606A72"/>
    <w:rsid w:val="006142E7"/>
    <w:rsid w:val="0061471E"/>
    <w:rsid w:val="00616476"/>
    <w:rsid w:val="0062024D"/>
    <w:rsid w:val="00620773"/>
    <w:rsid w:val="00620B46"/>
    <w:rsid w:val="00627EB4"/>
    <w:rsid w:val="00634124"/>
    <w:rsid w:val="00635F70"/>
    <w:rsid w:val="006430B7"/>
    <w:rsid w:val="00652CEA"/>
    <w:rsid w:val="00661A51"/>
    <w:rsid w:val="0067405B"/>
    <w:rsid w:val="00680E95"/>
    <w:rsid w:val="00681B4C"/>
    <w:rsid w:val="00683402"/>
    <w:rsid w:val="00690CD2"/>
    <w:rsid w:val="006924D8"/>
    <w:rsid w:val="00695AA2"/>
    <w:rsid w:val="00697D27"/>
    <w:rsid w:val="006B37BC"/>
    <w:rsid w:val="006B39C4"/>
    <w:rsid w:val="006C1C05"/>
    <w:rsid w:val="006C3E46"/>
    <w:rsid w:val="006C41C2"/>
    <w:rsid w:val="006C515D"/>
    <w:rsid w:val="006D0420"/>
    <w:rsid w:val="006D1158"/>
    <w:rsid w:val="006D1DCD"/>
    <w:rsid w:val="006D2A02"/>
    <w:rsid w:val="006F0BB7"/>
    <w:rsid w:val="006F2708"/>
    <w:rsid w:val="006F27E5"/>
    <w:rsid w:val="006F29B8"/>
    <w:rsid w:val="00700E03"/>
    <w:rsid w:val="00706E60"/>
    <w:rsid w:val="00710744"/>
    <w:rsid w:val="0071081E"/>
    <w:rsid w:val="00711BCB"/>
    <w:rsid w:val="0072303E"/>
    <w:rsid w:val="007252D4"/>
    <w:rsid w:val="00725487"/>
    <w:rsid w:val="0073228F"/>
    <w:rsid w:val="00734936"/>
    <w:rsid w:val="00735316"/>
    <w:rsid w:val="00745F93"/>
    <w:rsid w:val="0074677F"/>
    <w:rsid w:val="0075245D"/>
    <w:rsid w:val="0075335B"/>
    <w:rsid w:val="0075386F"/>
    <w:rsid w:val="007547DF"/>
    <w:rsid w:val="00754971"/>
    <w:rsid w:val="00755467"/>
    <w:rsid w:val="00755EAD"/>
    <w:rsid w:val="007571F1"/>
    <w:rsid w:val="007604D2"/>
    <w:rsid w:val="007645A0"/>
    <w:rsid w:val="007668FC"/>
    <w:rsid w:val="00772C30"/>
    <w:rsid w:val="00775156"/>
    <w:rsid w:val="00776813"/>
    <w:rsid w:val="00777292"/>
    <w:rsid w:val="0078199A"/>
    <w:rsid w:val="007838DD"/>
    <w:rsid w:val="0078530C"/>
    <w:rsid w:val="00794B74"/>
    <w:rsid w:val="00795004"/>
    <w:rsid w:val="00797B0D"/>
    <w:rsid w:val="007A1760"/>
    <w:rsid w:val="007A3146"/>
    <w:rsid w:val="007A4866"/>
    <w:rsid w:val="007A4CF1"/>
    <w:rsid w:val="007B6976"/>
    <w:rsid w:val="007C25D7"/>
    <w:rsid w:val="007C3480"/>
    <w:rsid w:val="007D0473"/>
    <w:rsid w:val="007D4F37"/>
    <w:rsid w:val="007D7971"/>
    <w:rsid w:val="007E1533"/>
    <w:rsid w:val="007E7EDB"/>
    <w:rsid w:val="007F1D70"/>
    <w:rsid w:val="007F3144"/>
    <w:rsid w:val="007F3CBB"/>
    <w:rsid w:val="007F4733"/>
    <w:rsid w:val="007F528E"/>
    <w:rsid w:val="007F6D8B"/>
    <w:rsid w:val="0081099D"/>
    <w:rsid w:val="00814248"/>
    <w:rsid w:val="00816D67"/>
    <w:rsid w:val="00817BF7"/>
    <w:rsid w:val="00820420"/>
    <w:rsid w:val="00820DB0"/>
    <w:rsid w:val="0082193F"/>
    <w:rsid w:val="008229C3"/>
    <w:rsid w:val="008238C2"/>
    <w:rsid w:val="00825D26"/>
    <w:rsid w:val="00826111"/>
    <w:rsid w:val="00826FDA"/>
    <w:rsid w:val="008427D5"/>
    <w:rsid w:val="0084651D"/>
    <w:rsid w:val="008476AA"/>
    <w:rsid w:val="008478F3"/>
    <w:rsid w:val="008603E7"/>
    <w:rsid w:val="00864F68"/>
    <w:rsid w:val="008705DE"/>
    <w:rsid w:val="008722D0"/>
    <w:rsid w:val="008724FC"/>
    <w:rsid w:val="00880293"/>
    <w:rsid w:val="008917E0"/>
    <w:rsid w:val="00897764"/>
    <w:rsid w:val="008A16B1"/>
    <w:rsid w:val="008A4374"/>
    <w:rsid w:val="008A4BCA"/>
    <w:rsid w:val="008A5412"/>
    <w:rsid w:val="008A5927"/>
    <w:rsid w:val="008A6C6F"/>
    <w:rsid w:val="008B14AC"/>
    <w:rsid w:val="008B3A54"/>
    <w:rsid w:val="008C0176"/>
    <w:rsid w:val="008C032A"/>
    <w:rsid w:val="008D5472"/>
    <w:rsid w:val="008D54E4"/>
    <w:rsid w:val="008E2767"/>
    <w:rsid w:val="008E7EAB"/>
    <w:rsid w:val="008F039D"/>
    <w:rsid w:val="008F18BE"/>
    <w:rsid w:val="008F364F"/>
    <w:rsid w:val="008F4A7E"/>
    <w:rsid w:val="008F6216"/>
    <w:rsid w:val="00900336"/>
    <w:rsid w:val="00903C42"/>
    <w:rsid w:val="00903E11"/>
    <w:rsid w:val="00905B5D"/>
    <w:rsid w:val="00906A2C"/>
    <w:rsid w:val="0090789E"/>
    <w:rsid w:val="0091022E"/>
    <w:rsid w:val="00913FA3"/>
    <w:rsid w:val="009144D0"/>
    <w:rsid w:val="009154EA"/>
    <w:rsid w:val="00922979"/>
    <w:rsid w:val="00926B38"/>
    <w:rsid w:val="0093454D"/>
    <w:rsid w:val="00934B5A"/>
    <w:rsid w:val="00935035"/>
    <w:rsid w:val="00936AF0"/>
    <w:rsid w:val="009448A8"/>
    <w:rsid w:val="00947882"/>
    <w:rsid w:val="00950D02"/>
    <w:rsid w:val="00953AC1"/>
    <w:rsid w:val="00957295"/>
    <w:rsid w:val="00960A7F"/>
    <w:rsid w:val="00961964"/>
    <w:rsid w:val="009627BE"/>
    <w:rsid w:val="00967EC5"/>
    <w:rsid w:val="00970985"/>
    <w:rsid w:val="009713A8"/>
    <w:rsid w:val="00977891"/>
    <w:rsid w:val="00977A49"/>
    <w:rsid w:val="0098053C"/>
    <w:rsid w:val="00982202"/>
    <w:rsid w:val="0098358A"/>
    <w:rsid w:val="009871DC"/>
    <w:rsid w:val="0099482B"/>
    <w:rsid w:val="00996E34"/>
    <w:rsid w:val="009A136C"/>
    <w:rsid w:val="009B0E2B"/>
    <w:rsid w:val="009B570D"/>
    <w:rsid w:val="009C20E9"/>
    <w:rsid w:val="009C25BD"/>
    <w:rsid w:val="009C43F7"/>
    <w:rsid w:val="009C478D"/>
    <w:rsid w:val="009C57BD"/>
    <w:rsid w:val="009C58D5"/>
    <w:rsid w:val="009C7297"/>
    <w:rsid w:val="009D0DEC"/>
    <w:rsid w:val="009D3CB0"/>
    <w:rsid w:val="009D5E46"/>
    <w:rsid w:val="009D771E"/>
    <w:rsid w:val="009E11B9"/>
    <w:rsid w:val="009E1D0E"/>
    <w:rsid w:val="009E26AB"/>
    <w:rsid w:val="009F43A9"/>
    <w:rsid w:val="009F5437"/>
    <w:rsid w:val="009F6590"/>
    <w:rsid w:val="00A0180B"/>
    <w:rsid w:val="00A06CD3"/>
    <w:rsid w:val="00A0778C"/>
    <w:rsid w:val="00A07BE2"/>
    <w:rsid w:val="00A10FD0"/>
    <w:rsid w:val="00A13A3D"/>
    <w:rsid w:val="00A13E47"/>
    <w:rsid w:val="00A1469D"/>
    <w:rsid w:val="00A14804"/>
    <w:rsid w:val="00A149A5"/>
    <w:rsid w:val="00A262FE"/>
    <w:rsid w:val="00A26988"/>
    <w:rsid w:val="00A26CCE"/>
    <w:rsid w:val="00A33376"/>
    <w:rsid w:val="00A42B3C"/>
    <w:rsid w:val="00A47E3F"/>
    <w:rsid w:val="00A514BB"/>
    <w:rsid w:val="00A51F88"/>
    <w:rsid w:val="00A54FB8"/>
    <w:rsid w:val="00A63AE0"/>
    <w:rsid w:val="00A64B4F"/>
    <w:rsid w:val="00A67FE3"/>
    <w:rsid w:val="00A72244"/>
    <w:rsid w:val="00A73187"/>
    <w:rsid w:val="00A731E9"/>
    <w:rsid w:val="00A77DD2"/>
    <w:rsid w:val="00A9093D"/>
    <w:rsid w:val="00A91D98"/>
    <w:rsid w:val="00A924DD"/>
    <w:rsid w:val="00A958DE"/>
    <w:rsid w:val="00A95F22"/>
    <w:rsid w:val="00A96322"/>
    <w:rsid w:val="00AA063A"/>
    <w:rsid w:val="00AA096A"/>
    <w:rsid w:val="00AA303C"/>
    <w:rsid w:val="00AA36E9"/>
    <w:rsid w:val="00AA5652"/>
    <w:rsid w:val="00AB11C9"/>
    <w:rsid w:val="00AB55C2"/>
    <w:rsid w:val="00AB7C64"/>
    <w:rsid w:val="00AC0A38"/>
    <w:rsid w:val="00AC376F"/>
    <w:rsid w:val="00AC76B8"/>
    <w:rsid w:val="00AC7A3D"/>
    <w:rsid w:val="00AD0304"/>
    <w:rsid w:val="00AD361C"/>
    <w:rsid w:val="00AD42BB"/>
    <w:rsid w:val="00AE4590"/>
    <w:rsid w:val="00AF4439"/>
    <w:rsid w:val="00B03E43"/>
    <w:rsid w:val="00B062D8"/>
    <w:rsid w:val="00B064A7"/>
    <w:rsid w:val="00B06E2A"/>
    <w:rsid w:val="00B15C8C"/>
    <w:rsid w:val="00B204F8"/>
    <w:rsid w:val="00B33D54"/>
    <w:rsid w:val="00B34310"/>
    <w:rsid w:val="00B357DE"/>
    <w:rsid w:val="00B37386"/>
    <w:rsid w:val="00B4049E"/>
    <w:rsid w:val="00B42DEC"/>
    <w:rsid w:val="00B441C2"/>
    <w:rsid w:val="00B45E0B"/>
    <w:rsid w:val="00B47B5B"/>
    <w:rsid w:val="00B50D8A"/>
    <w:rsid w:val="00B52826"/>
    <w:rsid w:val="00B6440C"/>
    <w:rsid w:val="00B7158E"/>
    <w:rsid w:val="00B73E61"/>
    <w:rsid w:val="00B76EBE"/>
    <w:rsid w:val="00B814E7"/>
    <w:rsid w:val="00B86B8A"/>
    <w:rsid w:val="00B86E3A"/>
    <w:rsid w:val="00B87903"/>
    <w:rsid w:val="00B87A46"/>
    <w:rsid w:val="00B9071C"/>
    <w:rsid w:val="00B929E1"/>
    <w:rsid w:val="00B9467E"/>
    <w:rsid w:val="00BA22DF"/>
    <w:rsid w:val="00BA4FDE"/>
    <w:rsid w:val="00BB3C20"/>
    <w:rsid w:val="00BB6A87"/>
    <w:rsid w:val="00BB761D"/>
    <w:rsid w:val="00BC4E6B"/>
    <w:rsid w:val="00BD4EBB"/>
    <w:rsid w:val="00BD7FB8"/>
    <w:rsid w:val="00BE1A22"/>
    <w:rsid w:val="00BE2AE7"/>
    <w:rsid w:val="00BE5CAA"/>
    <w:rsid w:val="00BF3DCF"/>
    <w:rsid w:val="00BF457D"/>
    <w:rsid w:val="00BF5103"/>
    <w:rsid w:val="00BF7FDE"/>
    <w:rsid w:val="00C0120D"/>
    <w:rsid w:val="00C04D4F"/>
    <w:rsid w:val="00C05BDF"/>
    <w:rsid w:val="00C07E4C"/>
    <w:rsid w:val="00C1081F"/>
    <w:rsid w:val="00C1212F"/>
    <w:rsid w:val="00C12608"/>
    <w:rsid w:val="00C16EC2"/>
    <w:rsid w:val="00C177A9"/>
    <w:rsid w:val="00C2171D"/>
    <w:rsid w:val="00C22878"/>
    <w:rsid w:val="00C24869"/>
    <w:rsid w:val="00C26644"/>
    <w:rsid w:val="00C30FFF"/>
    <w:rsid w:val="00C411D4"/>
    <w:rsid w:val="00C444AC"/>
    <w:rsid w:val="00C44EB0"/>
    <w:rsid w:val="00C456EB"/>
    <w:rsid w:val="00C46FEA"/>
    <w:rsid w:val="00C51F87"/>
    <w:rsid w:val="00C57172"/>
    <w:rsid w:val="00C60137"/>
    <w:rsid w:val="00C62B7E"/>
    <w:rsid w:val="00C642FE"/>
    <w:rsid w:val="00C72C8A"/>
    <w:rsid w:val="00C7406B"/>
    <w:rsid w:val="00C76CB4"/>
    <w:rsid w:val="00C778BC"/>
    <w:rsid w:val="00C77E94"/>
    <w:rsid w:val="00C815AA"/>
    <w:rsid w:val="00C83D40"/>
    <w:rsid w:val="00C92291"/>
    <w:rsid w:val="00C94738"/>
    <w:rsid w:val="00C96AD4"/>
    <w:rsid w:val="00CA5791"/>
    <w:rsid w:val="00CC2E64"/>
    <w:rsid w:val="00CC365D"/>
    <w:rsid w:val="00CC51DA"/>
    <w:rsid w:val="00CC6AC5"/>
    <w:rsid w:val="00CD12EC"/>
    <w:rsid w:val="00CD38DB"/>
    <w:rsid w:val="00CD39C6"/>
    <w:rsid w:val="00CD7D78"/>
    <w:rsid w:val="00CE4375"/>
    <w:rsid w:val="00CE481F"/>
    <w:rsid w:val="00CE5A9B"/>
    <w:rsid w:val="00CE5E45"/>
    <w:rsid w:val="00CE6DAC"/>
    <w:rsid w:val="00CE7E8E"/>
    <w:rsid w:val="00CF7FF0"/>
    <w:rsid w:val="00D00A34"/>
    <w:rsid w:val="00D01340"/>
    <w:rsid w:val="00D0246F"/>
    <w:rsid w:val="00D03D2D"/>
    <w:rsid w:val="00D0699F"/>
    <w:rsid w:val="00D06F22"/>
    <w:rsid w:val="00D07BEA"/>
    <w:rsid w:val="00D209C1"/>
    <w:rsid w:val="00D306E8"/>
    <w:rsid w:val="00D30E21"/>
    <w:rsid w:val="00D370A3"/>
    <w:rsid w:val="00D44DFB"/>
    <w:rsid w:val="00D474AC"/>
    <w:rsid w:val="00D504A0"/>
    <w:rsid w:val="00D51C30"/>
    <w:rsid w:val="00D524CF"/>
    <w:rsid w:val="00D526AE"/>
    <w:rsid w:val="00D53529"/>
    <w:rsid w:val="00D54F68"/>
    <w:rsid w:val="00D562A6"/>
    <w:rsid w:val="00D60D39"/>
    <w:rsid w:val="00D62770"/>
    <w:rsid w:val="00D64BD5"/>
    <w:rsid w:val="00D66611"/>
    <w:rsid w:val="00D67F58"/>
    <w:rsid w:val="00D71079"/>
    <w:rsid w:val="00D724A1"/>
    <w:rsid w:val="00D727AB"/>
    <w:rsid w:val="00D73A7B"/>
    <w:rsid w:val="00D7566D"/>
    <w:rsid w:val="00D759F4"/>
    <w:rsid w:val="00D85547"/>
    <w:rsid w:val="00D91B08"/>
    <w:rsid w:val="00D91F75"/>
    <w:rsid w:val="00DA6189"/>
    <w:rsid w:val="00DA6633"/>
    <w:rsid w:val="00DA744D"/>
    <w:rsid w:val="00DB032A"/>
    <w:rsid w:val="00DB389A"/>
    <w:rsid w:val="00DB5CEA"/>
    <w:rsid w:val="00DC2292"/>
    <w:rsid w:val="00DC38CA"/>
    <w:rsid w:val="00DC5C57"/>
    <w:rsid w:val="00DD2168"/>
    <w:rsid w:val="00DD2266"/>
    <w:rsid w:val="00DD3425"/>
    <w:rsid w:val="00DD764B"/>
    <w:rsid w:val="00DE0D73"/>
    <w:rsid w:val="00DE2567"/>
    <w:rsid w:val="00DE282E"/>
    <w:rsid w:val="00DE4CB1"/>
    <w:rsid w:val="00DE62C5"/>
    <w:rsid w:val="00DF00F3"/>
    <w:rsid w:val="00DF120D"/>
    <w:rsid w:val="00DF3A9E"/>
    <w:rsid w:val="00DF4EEC"/>
    <w:rsid w:val="00DF500D"/>
    <w:rsid w:val="00DF5D3B"/>
    <w:rsid w:val="00DF7956"/>
    <w:rsid w:val="00DF7D5A"/>
    <w:rsid w:val="00E14453"/>
    <w:rsid w:val="00E24A30"/>
    <w:rsid w:val="00E346B4"/>
    <w:rsid w:val="00E35A5E"/>
    <w:rsid w:val="00E442E5"/>
    <w:rsid w:val="00E5157D"/>
    <w:rsid w:val="00E52645"/>
    <w:rsid w:val="00E53A55"/>
    <w:rsid w:val="00E57195"/>
    <w:rsid w:val="00E57D60"/>
    <w:rsid w:val="00E61542"/>
    <w:rsid w:val="00E61950"/>
    <w:rsid w:val="00E62930"/>
    <w:rsid w:val="00E62C16"/>
    <w:rsid w:val="00E63B12"/>
    <w:rsid w:val="00E63D41"/>
    <w:rsid w:val="00E64781"/>
    <w:rsid w:val="00E64D92"/>
    <w:rsid w:val="00E6501E"/>
    <w:rsid w:val="00E6771E"/>
    <w:rsid w:val="00E72C9C"/>
    <w:rsid w:val="00E7460D"/>
    <w:rsid w:val="00E8035F"/>
    <w:rsid w:val="00E81C65"/>
    <w:rsid w:val="00E84A04"/>
    <w:rsid w:val="00E85B0A"/>
    <w:rsid w:val="00E90397"/>
    <w:rsid w:val="00E905C3"/>
    <w:rsid w:val="00E950D1"/>
    <w:rsid w:val="00EA6523"/>
    <w:rsid w:val="00EA701C"/>
    <w:rsid w:val="00EB07A2"/>
    <w:rsid w:val="00EB0FF0"/>
    <w:rsid w:val="00EB1514"/>
    <w:rsid w:val="00EC0478"/>
    <w:rsid w:val="00EC3FFB"/>
    <w:rsid w:val="00EC4545"/>
    <w:rsid w:val="00EC459A"/>
    <w:rsid w:val="00EC4924"/>
    <w:rsid w:val="00EC6BA4"/>
    <w:rsid w:val="00ED135C"/>
    <w:rsid w:val="00ED5832"/>
    <w:rsid w:val="00ED6811"/>
    <w:rsid w:val="00EE1A12"/>
    <w:rsid w:val="00EE56BA"/>
    <w:rsid w:val="00EF2F26"/>
    <w:rsid w:val="00EF39BE"/>
    <w:rsid w:val="00EF7275"/>
    <w:rsid w:val="00F00914"/>
    <w:rsid w:val="00F01DED"/>
    <w:rsid w:val="00F02215"/>
    <w:rsid w:val="00F03488"/>
    <w:rsid w:val="00F05793"/>
    <w:rsid w:val="00F15805"/>
    <w:rsid w:val="00F2671B"/>
    <w:rsid w:val="00F36029"/>
    <w:rsid w:val="00F374EF"/>
    <w:rsid w:val="00F45FBC"/>
    <w:rsid w:val="00F51F76"/>
    <w:rsid w:val="00F549F7"/>
    <w:rsid w:val="00F57153"/>
    <w:rsid w:val="00F614A2"/>
    <w:rsid w:val="00F67F90"/>
    <w:rsid w:val="00F76763"/>
    <w:rsid w:val="00F76BC9"/>
    <w:rsid w:val="00F7709A"/>
    <w:rsid w:val="00F82B9C"/>
    <w:rsid w:val="00F83C58"/>
    <w:rsid w:val="00F91FE6"/>
    <w:rsid w:val="00F94222"/>
    <w:rsid w:val="00F958A5"/>
    <w:rsid w:val="00FA0019"/>
    <w:rsid w:val="00FA1D01"/>
    <w:rsid w:val="00FB0408"/>
    <w:rsid w:val="00FC5C4C"/>
    <w:rsid w:val="00FC6FCC"/>
    <w:rsid w:val="00FD139D"/>
    <w:rsid w:val="00FD1C97"/>
    <w:rsid w:val="00FD4AAE"/>
    <w:rsid w:val="00FD70FC"/>
    <w:rsid w:val="00FE2753"/>
    <w:rsid w:val="00FE28E3"/>
    <w:rsid w:val="00FE322F"/>
    <w:rsid w:val="00FE43D5"/>
    <w:rsid w:val="00FE4D85"/>
    <w:rsid w:val="00FE60D4"/>
    <w:rsid w:val="00FF02A8"/>
    <w:rsid w:val="00FF50EF"/>
    <w:rsid w:val="00FF6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1DDD"/>
  <w15:chartTrackingRefBased/>
  <w15:docId w15:val="{0731A235-5B4A-43E3-9AB7-041CB1B5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Shaikh Hamdullah Basic"/>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891"/>
    <w:pPr>
      <w:widowControl w:val="0"/>
      <w:overflowPunct w:val="0"/>
      <w:autoSpaceDE w:val="0"/>
      <w:autoSpaceDN w:val="0"/>
      <w:adjustRightInd w:val="0"/>
      <w:jc w:val="both"/>
    </w:pPr>
    <w:rPr>
      <w:rFonts w:ascii="Palatino Linotype" w:hAnsi="Palatino Linotype"/>
      <w:szCs w:val="24"/>
    </w:rPr>
  </w:style>
  <w:style w:type="paragraph" w:styleId="Balk1">
    <w:name w:val="heading 1"/>
    <w:basedOn w:val="Normal"/>
    <w:next w:val="Normal"/>
    <w:link w:val="Balk1Char"/>
    <w:qFormat/>
    <w:rsid w:val="004E5DAA"/>
    <w:pPr>
      <w:keepNext/>
      <w:spacing w:line="360" w:lineRule="auto"/>
      <w:textAlignment w:val="baseline"/>
      <w:outlineLvl w:val="0"/>
    </w:pPr>
    <w:rPr>
      <w:b/>
      <w:sz w:val="24"/>
    </w:rPr>
  </w:style>
  <w:style w:type="paragraph" w:styleId="Balk3">
    <w:name w:val="heading 3"/>
    <w:basedOn w:val="Normal"/>
    <w:next w:val="Normal"/>
    <w:link w:val="Balk3Char"/>
    <w:qFormat/>
    <w:rsid w:val="009E26AB"/>
    <w:pPr>
      <w:keepNext/>
      <w:widowControl/>
      <w:numPr>
        <w:ilvl w:val="2"/>
        <w:numId w:val="1"/>
      </w:numPr>
      <w:suppressAutoHyphens/>
      <w:overflowPunct/>
      <w:autoSpaceDE/>
      <w:autoSpaceDN/>
      <w:adjustRightInd/>
      <w:jc w:val="center"/>
      <w:outlineLvl w:val="2"/>
    </w:pPr>
    <w:rPr>
      <w:rFonts w:cs="Times New Roman"/>
      <w:b/>
      <w:bCs/>
      <w:sz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E5DAA"/>
    <w:rPr>
      <w:b/>
      <w:sz w:val="24"/>
      <w:lang w:val="tr-TR" w:eastAsia="tr-TR" w:bidi="ar-SA"/>
    </w:rPr>
  </w:style>
  <w:style w:type="paragraph" w:styleId="KonuBal">
    <w:name w:val="Title"/>
    <w:basedOn w:val="Normal"/>
    <w:link w:val="KonuBalChar"/>
    <w:qFormat/>
    <w:rsid w:val="004E5DAA"/>
    <w:pPr>
      <w:widowControl/>
      <w:overflowPunct/>
      <w:autoSpaceDE/>
      <w:autoSpaceDN/>
      <w:adjustRightInd/>
      <w:ind w:left="851" w:right="851" w:firstLine="709"/>
      <w:jc w:val="center"/>
    </w:pPr>
    <w:rPr>
      <w:b/>
      <w:bCs/>
      <w:sz w:val="24"/>
    </w:rPr>
  </w:style>
  <w:style w:type="character" w:customStyle="1" w:styleId="KonuBalChar">
    <w:name w:val="Konu Başlığı Char"/>
    <w:link w:val="KonuBal"/>
    <w:rsid w:val="004E5DAA"/>
    <w:rPr>
      <w:b/>
      <w:bCs/>
      <w:sz w:val="24"/>
      <w:szCs w:val="24"/>
      <w:lang w:val="tr-TR" w:eastAsia="tr-TR" w:bidi="ar-SA"/>
    </w:rPr>
  </w:style>
  <w:style w:type="paragraph" w:styleId="stBilgi">
    <w:name w:val="header"/>
    <w:basedOn w:val="Normal"/>
    <w:link w:val="stBilgiChar"/>
    <w:unhideWhenUsed/>
    <w:rsid w:val="00A13A3D"/>
    <w:pPr>
      <w:tabs>
        <w:tab w:val="center" w:pos="4819"/>
        <w:tab w:val="right" w:pos="9639"/>
      </w:tabs>
      <w:jc w:val="center"/>
    </w:pPr>
    <w:rPr>
      <w:sz w:val="16"/>
    </w:rPr>
  </w:style>
  <w:style w:type="character" w:customStyle="1" w:styleId="stBilgiChar">
    <w:name w:val="Üst Bilgi Char"/>
    <w:link w:val="stBilgi"/>
    <w:semiHidden/>
    <w:rsid w:val="00A13A3D"/>
    <w:rPr>
      <w:rFonts w:ascii="Palatino Linotype" w:hAnsi="Palatino Linotype" w:cs="Shaikh Hamdullah Basic"/>
      <w:sz w:val="16"/>
      <w:szCs w:val="24"/>
      <w:lang w:val="tr-TR" w:eastAsia="tr-TR" w:bidi="ar-SA"/>
    </w:rPr>
  </w:style>
  <w:style w:type="paragraph" w:styleId="AltBilgi">
    <w:name w:val="footer"/>
    <w:basedOn w:val="Normal"/>
    <w:link w:val="AltBilgiChar"/>
    <w:uiPriority w:val="99"/>
    <w:unhideWhenUsed/>
    <w:rsid w:val="00745F93"/>
    <w:pPr>
      <w:tabs>
        <w:tab w:val="center" w:pos="4819"/>
        <w:tab w:val="right" w:pos="9639"/>
      </w:tabs>
      <w:jc w:val="center"/>
    </w:pPr>
    <w:rPr>
      <w:sz w:val="16"/>
    </w:rPr>
  </w:style>
  <w:style w:type="character" w:customStyle="1" w:styleId="AltBilgiChar">
    <w:name w:val="Alt Bilgi Char"/>
    <w:link w:val="AltBilgi"/>
    <w:uiPriority w:val="99"/>
    <w:rsid w:val="00745F93"/>
    <w:rPr>
      <w:rFonts w:ascii="Palatino Linotype" w:hAnsi="Palatino Linotype" w:cs="Shaikh Hamdullah Basic"/>
      <w:sz w:val="16"/>
      <w:szCs w:val="24"/>
      <w:lang w:val="tr-TR" w:eastAsia="tr-TR" w:bidi="ar-SA"/>
    </w:rPr>
  </w:style>
  <w:style w:type="paragraph" w:styleId="BalonMetni">
    <w:name w:val="Balloon Text"/>
    <w:basedOn w:val="Normal"/>
    <w:link w:val="BalonMetniChar"/>
    <w:uiPriority w:val="99"/>
    <w:unhideWhenUsed/>
    <w:rsid w:val="00794B74"/>
    <w:rPr>
      <w:rFonts w:ascii="Tahoma" w:hAnsi="Tahoma" w:cs="Tahoma"/>
      <w:sz w:val="16"/>
      <w:szCs w:val="16"/>
    </w:rPr>
  </w:style>
  <w:style w:type="character" w:customStyle="1" w:styleId="BalonMetniChar">
    <w:name w:val="Balon Metni Char"/>
    <w:link w:val="BalonMetni"/>
    <w:uiPriority w:val="99"/>
    <w:rsid w:val="00794B74"/>
    <w:rPr>
      <w:rFonts w:ascii="Tahoma" w:hAnsi="Tahoma" w:cs="Tahoma"/>
      <w:sz w:val="16"/>
      <w:szCs w:val="16"/>
    </w:rPr>
  </w:style>
  <w:style w:type="paragraph" w:customStyle="1" w:styleId="BasicParagraph">
    <w:name w:val="[Basic Paragraph]"/>
    <w:basedOn w:val="Normal"/>
    <w:uiPriority w:val="99"/>
    <w:rsid w:val="00E72C9C"/>
    <w:pPr>
      <w:widowControl/>
      <w:overflowPunct/>
      <w:spacing w:line="288" w:lineRule="auto"/>
      <w:jc w:val="left"/>
      <w:textAlignment w:val="center"/>
    </w:pPr>
    <w:rPr>
      <w:rFonts w:ascii="Minion Pro" w:hAnsi="Minion Pro" w:cs="Minion Pro"/>
      <w:color w:val="000000"/>
      <w:sz w:val="24"/>
      <w:lang w:val="en-GB"/>
    </w:rPr>
  </w:style>
  <w:style w:type="paragraph" w:styleId="BelgeBalantlar">
    <w:name w:val="Document Map"/>
    <w:basedOn w:val="Normal"/>
    <w:link w:val="BelgeBalantlarChar"/>
    <w:unhideWhenUsed/>
    <w:rsid w:val="00AC0A38"/>
    <w:rPr>
      <w:rFonts w:ascii="Tahoma" w:hAnsi="Tahoma" w:cs="Tahoma"/>
      <w:sz w:val="16"/>
      <w:szCs w:val="16"/>
    </w:rPr>
  </w:style>
  <w:style w:type="character" w:customStyle="1" w:styleId="BelgeBalantlarChar">
    <w:name w:val="Belge Bağlantıları Char"/>
    <w:link w:val="BelgeBalantlar"/>
    <w:rsid w:val="00AC0A38"/>
    <w:rPr>
      <w:rFonts w:ascii="Tahoma" w:hAnsi="Tahoma" w:cs="Tahoma"/>
      <w:sz w:val="16"/>
      <w:szCs w:val="16"/>
    </w:rPr>
  </w:style>
  <w:style w:type="paragraph" w:styleId="DipnotMetni">
    <w:name w:val="footnote text"/>
    <w:basedOn w:val="Normal"/>
    <w:link w:val="DipnotMetniChar"/>
    <w:uiPriority w:val="99"/>
    <w:unhideWhenUsed/>
    <w:qFormat/>
    <w:rsid w:val="00AC0A38"/>
    <w:rPr>
      <w:szCs w:val="20"/>
    </w:rPr>
  </w:style>
  <w:style w:type="character" w:customStyle="1" w:styleId="DipnotMetniChar">
    <w:name w:val="Dipnot Metni Char"/>
    <w:basedOn w:val="VarsaylanParagrafYazTipi"/>
    <w:link w:val="DipnotMetni"/>
    <w:uiPriority w:val="99"/>
    <w:rsid w:val="00AC0A38"/>
  </w:style>
  <w:style w:type="character" w:styleId="DipnotBavurusu">
    <w:name w:val="footnote reference"/>
    <w:aliases w:val="fr"/>
    <w:unhideWhenUsed/>
    <w:rsid w:val="00AC0A38"/>
    <w:rPr>
      <w:vertAlign w:val="superscript"/>
    </w:rPr>
  </w:style>
  <w:style w:type="paragraph" w:styleId="SonNotMetni">
    <w:name w:val="endnote text"/>
    <w:basedOn w:val="Normal"/>
    <w:link w:val="SonNotMetniChar"/>
    <w:unhideWhenUsed/>
    <w:rsid w:val="008E2767"/>
    <w:rPr>
      <w:szCs w:val="20"/>
    </w:rPr>
  </w:style>
  <w:style w:type="character" w:customStyle="1" w:styleId="SonNotMetniChar">
    <w:name w:val="Son Not Metni Char"/>
    <w:basedOn w:val="VarsaylanParagrafYazTipi"/>
    <w:link w:val="SonNotMetni"/>
    <w:uiPriority w:val="99"/>
    <w:rsid w:val="008E2767"/>
  </w:style>
  <w:style w:type="character" w:styleId="SonNotBavurusu">
    <w:name w:val="endnote reference"/>
    <w:uiPriority w:val="99"/>
    <w:semiHidden/>
    <w:unhideWhenUsed/>
    <w:rsid w:val="008E2767"/>
    <w:rPr>
      <w:vertAlign w:val="superscript"/>
    </w:rPr>
  </w:style>
  <w:style w:type="paragraph" w:customStyle="1" w:styleId="01Baslik-Makale">
    <w:name w:val="01_Baslik-Makale"/>
    <w:basedOn w:val="Normal"/>
    <w:qFormat/>
    <w:rsid w:val="00A13A3D"/>
    <w:pPr>
      <w:jc w:val="left"/>
    </w:pPr>
    <w:rPr>
      <w:rFonts w:ascii="Candara" w:hAnsi="Candara"/>
      <w:b/>
      <w:sz w:val="32"/>
      <w:szCs w:val="38"/>
    </w:rPr>
  </w:style>
  <w:style w:type="paragraph" w:customStyle="1" w:styleId="01Yazarad">
    <w:name w:val="01_Yazar adı"/>
    <w:basedOn w:val="Normal"/>
    <w:qFormat/>
    <w:rsid w:val="000237EB"/>
    <w:pPr>
      <w:spacing w:before="240"/>
      <w:jc w:val="left"/>
    </w:pPr>
    <w:rPr>
      <w:rFonts w:ascii="Candara" w:hAnsi="Candara"/>
      <w:b/>
      <w:noProof/>
      <w:szCs w:val="18"/>
    </w:rPr>
  </w:style>
  <w:style w:type="paragraph" w:customStyle="1" w:styleId="05Tablo-degerler">
    <w:name w:val="05_Tablo-degerler"/>
    <w:basedOn w:val="Normal"/>
    <w:qFormat/>
    <w:rsid w:val="00031218"/>
    <w:pPr>
      <w:jc w:val="center"/>
    </w:pPr>
    <w:rPr>
      <w:sz w:val="16"/>
      <w:szCs w:val="16"/>
    </w:rPr>
  </w:style>
  <w:style w:type="paragraph" w:customStyle="1" w:styleId="02Metin-z">
    <w:name w:val="02_Metin-Öz"/>
    <w:basedOn w:val="Normal"/>
    <w:qFormat/>
    <w:rsid w:val="00690CD2"/>
    <w:pPr>
      <w:spacing w:after="120"/>
      <w:ind w:left="288" w:right="288"/>
    </w:pPr>
    <w:rPr>
      <w:sz w:val="16"/>
      <w:szCs w:val="20"/>
    </w:rPr>
  </w:style>
  <w:style w:type="paragraph" w:customStyle="1" w:styleId="05Tablo-maddeler">
    <w:name w:val="05_Tablo-maddeler"/>
    <w:basedOn w:val="Normal"/>
    <w:qFormat/>
    <w:rsid w:val="00F83C58"/>
    <w:rPr>
      <w:sz w:val="16"/>
    </w:rPr>
  </w:style>
  <w:style w:type="paragraph" w:customStyle="1" w:styleId="03Metinler-Alnt">
    <w:name w:val="03_Metinler-Alıntı"/>
    <w:basedOn w:val="03Metinler"/>
    <w:rsid w:val="00147D8B"/>
    <w:pPr>
      <w:ind w:left="709" w:right="709" w:firstLine="0"/>
    </w:pPr>
    <w:rPr>
      <w:sz w:val="18"/>
      <w:szCs w:val="18"/>
    </w:rPr>
  </w:style>
  <w:style w:type="paragraph" w:customStyle="1" w:styleId="01Dipnot">
    <w:name w:val="01_Dipnot"/>
    <w:basedOn w:val="Normal"/>
    <w:qFormat/>
    <w:rsid w:val="00745F93"/>
    <w:pPr>
      <w:ind w:left="113" w:hanging="113"/>
    </w:pPr>
    <w:rPr>
      <w:sz w:val="14"/>
      <w:szCs w:val="14"/>
    </w:rPr>
  </w:style>
  <w:style w:type="paragraph" w:customStyle="1" w:styleId="05Tablo-icbasliklar">
    <w:name w:val="05_Tablo-ic basliklar"/>
    <w:basedOn w:val="Normal"/>
    <w:qFormat/>
    <w:rsid w:val="00031218"/>
    <w:pPr>
      <w:jc w:val="center"/>
    </w:pPr>
    <w:rPr>
      <w:sz w:val="16"/>
      <w:szCs w:val="16"/>
    </w:rPr>
  </w:style>
  <w:style w:type="character" w:customStyle="1" w:styleId="apple-converted-space">
    <w:name w:val="apple-converted-space"/>
    <w:rsid w:val="00CC51DA"/>
  </w:style>
  <w:style w:type="character" w:styleId="Kpr">
    <w:name w:val="Hyperlink"/>
    <w:uiPriority w:val="99"/>
    <w:rsid w:val="00E5157D"/>
    <w:rPr>
      <w:color w:val="0000FF"/>
      <w:u w:val="single"/>
    </w:rPr>
  </w:style>
  <w:style w:type="paragraph" w:styleId="Dzeltme">
    <w:name w:val="Revision"/>
    <w:hidden/>
    <w:uiPriority w:val="99"/>
    <w:semiHidden/>
    <w:rsid w:val="009871DC"/>
    <w:rPr>
      <w:sz w:val="22"/>
      <w:szCs w:val="24"/>
    </w:rPr>
  </w:style>
  <w:style w:type="character" w:styleId="SayfaNumaras">
    <w:name w:val="page number"/>
    <w:basedOn w:val="VarsaylanParagrafYazTipi"/>
    <w:rsid w:val="009871DC"/>
  </w:style>
  <w:style w:type="character" w:styleId="AklamaBavurusu">
    <w:name w:val="annotation reference"/>
    <w:uiPriority w:val="99"/>
    <w:rsid w:val="009871DC"/>
    <w:rPr>
      <w:sz w:val="16"/>
      <w:szCs w:val="16"/>
    </w:rPr>
  </w:style>
  <w:style w:type="paragraph" w:styleId="AklamaMetni">
    <w:name w:val="annotation text"/>
    <w:basedOn w:val="Normal"/>
    <w:link w:val="AklamaMetniChar"/>
    <w:uiPriority w:val="99"/>
    <w:rsid w:val="009871DC"/>
    <w:pPr>
      <w:widowControl/>
      <w:overflowPunct/>
      <w:autoSpaceDE/>
      <w:autoSpaceDN/>
      <w:adjustRightInd/>
      <w:jc w:val="left"/>
    </w:pPr>
    <w:rPr>
      <w:rFonts w:cs="Times New Roman"/>
      <w:szCs w:val="20"/>
    </w:rPr>
  </w:style>
  <w:style w:type="character" w:customStyle="1" w:styleId="AklamaMetniChar">
    <w:name w:val="Açıklama Metni Char"/>
    <w:link w:val="AklamaMetni"/>
    <w:uiPriority w:val="99"/>
    <w:rsid w:val="009871DC"/>
    <w:rPr>
      <w:rFonts w:cs="Times New Roman"/>
    </w:rPr>
  </w:style>
  <w:style w:type="paragraph" w:styleId="AklamaKonusu">
    <w:name w:val="annotation subject"/>
    <w:basedOn w:val="AklamaMetni"/>
    <w:next w:val="AklamaMetni"/>
    <w:link w:val="AklamaKonusuChar"/>
    <w:uiPriority w:val="99"/>
    <w:rsid w:val="009871DC"/>
    <w:rPr>
      <w:b/>
      <w:bCs/>
    </w:rPr>
  </w:style>
  <w:style w:type="character" w:customStyle="1" w:styleId="AklamaKonusuChar">
    <w:name w:val="Açıklama Konusu Char"/>
    <w:link w:val="AklamaKonusu"/>
    <w:uiPriority w:val="99"/>
    <w:rsid w:val="009871DC"/>
    <w:rPr>
      <w:rFonts w:cs="Times New Roman"/>
      <w:b/>
      <w:bCs/>
    </w:rPr>
  </w:style>
  <w:style w:type="paragraph" w:styleId="GvdeMetni">
    <w:name w:val="Body Text"/>
    <w:basedOn w:val="Normal"/>
    <w:link w:val="GvdeMetniChar"/>
    <w:rsid w:val="00D85547"/>
    <w:pPr>
      <w:widowControl/>
      <w:overflowPunct/>
      <w:autoSpaceDE/>
      <w:autoSpaceDN/>
      <w:adjustRightInd/>
      <w:jc w:val="left"/>
    </w:pPr>
    <w:rPr>
      <w:rFonts w:cs="Times New Roman"/>
      <w:i/>
      <w:iCs/>
      <w:sz w:val="24"/>
      <w:lang w:eastAsia="de-DE"/>
    </w:rPr>
  </w:style>
  <w:style w:type="character" w:customStyle="1" w:styleId="GvdeMetniChar">
    <w:name w:val="Gövde Metni Char"/>
    <w:link w:val="GvdeMetni"/>
    <w:semiHidden/>
    <w:rsid w:val="00D85547"/>
    <w:rPr>
      <w:rFonts w:cs="Times New Roman"/>
      <w:i/>
      <w:iCs/>
      <w:sz w:val="24"/>
      <w:szCs w:val="24"/>
      <w:lang w:eastAsia="de-DE"/>
    </w:rPr>
  </w:style>
  <w:style w:type="paragraph" w:customStyle="1" w:styleId="Default">
    <w:name w:val="Default"/>
    <w:rsid w:val="00D85547"/>
    <w:pPr>
      <w:autoSpaceDE w:val="0"/>
      <w:autoSpaceDN w:val="0"/>
      <w:adjustRightInd w:val="0"/>
    </w:pPr>
    <w:rPr>
      <w:rFonts w:ascii="CIAILL+Arial,Bold" w:eastAsia="Calibri" w:hAnsi="CIAILL+Arial,Bold" w:cs="CIAILL+Arial,Bold"/>
      <w:color w:val="000000"/>
      <w:sz w:val="24"/>
      <w:szCs w:val="24"/>
    </w:rPr>
  </w:style>
  <w:style w:type="character" w:customStyle="1" w:styleId="ft0">
    <w:name w:val="ft0"/>
    <w:basedOn w:val="VarsaylanParagrafYazTipi"/>
    <w:rsid w:val="00D85547"/>
  </w:style>
  <w:style w:type="character" w:customStyle="1" w:styleId="EndnoteCharacters">
    <w:name w:val="Endnote Characters"/>
    <w:rsid w:val="009E26AB"/>
  </w:style>
  <w:style w:type="character" w:customStyle="1" w:styleId="Balk3Char">
    <w:name w:val="Başlık 3 Char"/>
    <w:link w:val="Balk3"/>
    <w:rsid w:val="009E26AB"/>
    <w:rPr>
      <w:rFonts w:cs="Times New Roman"/>
      <w:b/>
      <w:bCs/>
      <w:sz w:val="24"/>
      <w:szCs w:val="24"/>
      <w:lang w:eastAsia="ar-SA"/>
    </w:rPr>
  </w:style>
  <w:style w:type="paragraph" w:customStyle="1" w:styleId="03Metinler">
    <w:name w:val="03_Metinler"/>
    <w:basedOn w:val="Normal"/>
    <w:rsid w:val="00B06E2A"/>
    <w:pPr>
      <w:widowControl/>
      <w:spacing w:after="120"/>
      <w:ind w:firstLine="360"/>
    </w:pPr>
    <w:rPr>
      <w:iCs/>
      <w:szCs w:val="20"/>
    </w:rPr>
  </w:style>
  <w:style w:type="paragraph" w:customStyle="1" w:styleId="02Metin-Abstract">
    <w:name w:val="02_Metin-Abstract"/>
    <w:basedOn w:val="02Metin-z"/>
    <w:rsid w:val="00031218"/>
    <w:rPr>
      <w:lang w:val="en-US"/>
    </w:rPr>
  </w:style>
  <w:style w:type="paragraph" w:customStyle="1" w:styleId="06Kaynakca-TR">
    <w:name w:val="06_Kaynakca-TR"/>
    <w:basedOn w:val="Normal"/>
    <w:rsid w:val="00A262FE"/>
    <w:pPr>
      <w:spacing w:after="80"/>
      <w:ind w:left="288" w:hanging="288"/>
    </w:pPr>
    <w:rPr>
      <w:spacing w:val="-6"/>
      <w:szCs w:val="20"/>
    </w:rPr>
  </w:style>
  <w:style w:type="paragraph" w:customStyle="1" w:styleId="06Kaynakca-Eng">
    <w:name w:val="06_Kaynakca-Eng"/>
    <w:basedOn w:val="06Kaynakca-TR"/>
    <w:rsid w:val="00174183"/>
  </w:style>
  <w:style w:type="paragraph" w:customStyle="1" w:styleId="04Baslik-D1Orta">
    <w:name w:val="04_Baslik-D1_Orta"/>
    <w:basedOn w:val="Normal"/>
    <w:rsid w:val="00174183"/>
    <w:pPr>
      <w:keepNext/>
      <w:widowControl/>
      <w:spacing w:before="240" w:after="120"/>
      <w:jc w:val="center"/>
    </w:pPr>
    <w:rPr>
      <w:b/>
      <w:iCs/>
      <w:szCs w:val="20"/>
    </w:rPr>
  </w:style>
  <w:style w:type="paragraph" w:customStyle="1" w:styleId="05Baslik-Sekil">
    <w:name w:val="05_Baslik-Sekil"/>
    <w:basedOn w:val="Normal"/>
    <w:rsid w:val="00174183"/>
    <w:pPr>
      <w:spacing w:after="120"/>
      <w:ind w:left="990" w:hanging="536"/>
    </w:pPr>
    <w:rPr>
      <w:iCs/>
      <w:sz w:val="16"/>
    </w:rPr>
  </w:style>
  <w:style w:type="character" w:customStyle="1" w:styleId="FootnoteCharacters">
    <w:name w:val="Footnote Characters"/>
    <w:basedOn w:val="VarsaylanParagrafYazTipi"/>
    <w:rsid w:val="005E4E4E"/>
  </w:style>
  <w:style w:type="character" w:customStyle="1" w:styleId="a1">
    <w:name w:val="a1"/>
    <w:basedOn w:val="VarsaylanParagrafYazTipi"/>
    <w:rsid w:val="005E4E4E"/>
  </w:style>
  <w:style w:type="paragraph" w:customStyle="1" w:styleId="Heading">
    <w:name w:val="Heading"/>
    <w:basedOn w:val="Normal"/>
    <w:next w:val="GvdeMetni"/>
    <w:rsid w:val="009E26AB"/>
    <w:pPr>
      <w:keepNext/>
      <w:widowControl/>
      <w:suppressAutoHyphens/>
      <w:overflowPunct/>
      <w:autoSpaceDE/>
      <w:autoSpaceDN/>
      <w:adjustRightInd/>
      <w:spacing w:before="240" w:after="120"/>
      <w:jc w:val="left"/>
    </w:pPr>
    <w:rPr>
      <w:rFonts w:ascii="Liberation Sans" w:eastAsia="DejaVu LGC Sans" w:hAnsi="Liberation Sans" w:cs="Liberation Sans"/>
      <w:sz w:val="28"/>
      <w:szCs w:val="28"/>
      <w:lang w:eastAsia="ar-SA"/>
    </w:rPr>
  </w:style>
  <w:style w:type="paragraph" w:styleId="Liste">
    <w:name w:val="List"/>
    <w:basedOn w:val="GvdeMetni"/>
    <w:rsid w:val="009E26AB"/>
    <w:pPr>
      <w:suppressAutoHyphens/>
      <w:autoSpaceDE w:val="0"/>
      <w:jc w:val="both"/>
    </w:pPr>
    <w:rPr>
      <w:rFonts w:cs="Liberation Sans"/>
      <w:i w:val="0"/>
      <w:iCs w:val="0"/>
      <w:lang w:eastAsia="ar-SA"/>
    </w:rPr>
  </w:style>
  <w:style w:type="paragraph" w:customStyle="1" w:styleId="Caption1">
    <w:name w:val="Caption1"/>
    <w:basedOn w:val="Normal"/>
    <w:rsid w:val="009E26AB"/>
    <w:pPr>
      <w:widowControl/>
      <w:suppressLineNumbers/>
      <w:suppressAutoHyphens/>
      <w:overflowPunct/>
      <w:autoSpaceDE/>
      <w:autoSpaceDN/>
      <w:adjustRightInd/>
      <w:spacing w:after="120"/>
      <w:jc w:val="left"/>
    </w:pPr>
    <w:rPr>
      <w:rFonts w:cs="Liberation Sans"/>
      <w:i/>
      <w:iCs/>
      <w:sz w:val="24"/>
      <w:lang w:eastAsia="ar-SA"/>
    </w:rPr>
  </w:style>
  <w:style w:type="paragraph" w:customStyle="1" w:styleId="Index">
    <w:name w:val="Index"/>
    <w:basedOn w:val="Normal"/>
    <w:rsid w:val="009E26AB"/>
    <w:pPr>
      <w:widowControl/>
      <w:suppressLineNumbers/>
      <w:suppressAutoHyphens/>
      <w:overflowPunct/>
      <w:autoSpaceDE/>
      <w:autoSpaceDN/>
      <w:adjustRightInd/>
      <w:jc w:val="left"/>
    </w:pPr>
    <w:rPr>
      <w:rFonts w:cs="Liberation Sans"/>
      <w:sz w:val="24"/>
      <w:lang w:eastAsia="ar-SA"/>
    </w:rPr>
  </w:style>
  <w:style w:type="paragraph" w:customStyle="1" w:styleId="GvdeMetni21">
    <w:name w:val="Gövde Metni 21"/>
    <w:basedOn w:val="Normal"/>
    <w:rsid w:val="009E26AB"/>
    <w:pPr>
      <w:widowControl/>
      <w:suppressAutoHyphens/>
      <w:overflowPunct/>
      <w:autoSpaceDE/>
      <w:autoSpaceDN/>
      <w:adjustRightInd/>
      <w:spacing w:after="120" w:line="480" w:lineRule="auto"/>
      <w:jc w:val="left"/>
    </w:pPr>
    <w:rPr>
      <w:rFonts w:cs="Times New Roman"/>
      <w:sz w:val="24"/>
      <w:lang w:eastAsia="ar-SA"/>
    </w:rPr>
  </w:style>
  <w:style w:type="paragraph" w:styleId="GvdeMetniGirintisi">
    <w:name w:val="Body Text Indent"/>
    <w:basedOn w:val="Normal"/>
    <w:link w:val="GvdeMetniGirintisiChar"/>
    <w:rsid w:val="009E26AB"/>
    <w:pPr>
      <w:widowControl/>
      <w:suppressAutoHyphens/>
      <w:overflowPunct/>
      <w:autoSpaceDE/>
      <w:autoSpaceDN/>
      <w:adjustRightInd/>
      <w:spacing w:after="120"/>
      <w:ind w:left="283"/>
      <w:jc w:val="left"/>
    </w:pPr>
    <w:rPr>
      <w:rFonts w:cs="Times New Roman"/>
      <w:sz w:val="24"/>
      <w:lang w:eastAsia="ar-SA"/>
    </w:rPr>
  </w:style>
  <w:style w:type="character" w:customStyle="1" w:styleId="GvdeMetniGirintisiChar">
    <w:name w:val="Gövde Metni Girintisi Char"/>
    <w:link w:val="GvdeMetniGirintisi"/>
    <w:rsid w:val="009E26AB"/>
    <w:rPr>
      <w:rFonts w:cs="Times New Roman"/>
      <w:sz w:val="24"/>
      <w:szCs w:val="24"/>
      <w:lang w:eastAsia="ar-SA"/>
    </w:rPr>
  </w:style>
  <w:style w:type="paragraph" w:customStyle="1" w:styleId="TableContents">
    <w:name w:val="Table Contents"/>
    <w:basedOn w:val="Normal"/>
    <w:rsid w:val="009E26AB"/>
    <w:pPr>
      <w:widowControl/>
      <w:suppressLineNumbers/>
      <w:suppressAutoHyphens/>
      <w:overflowPunct/>
      <w:autoSpaceDE/>
      <w:autoSpaceDN/>
      <w:adjustRightInd/>
      <w:jc w:val="left"/>
    </w:pPr>
    <w:rPr>
      <w:rFonts w:cs="Times New Roman"/>
      <w:sz w:val="24"/>
      <w:lang w:eastAsia="ar-SA"/>
    </w:rPr>
  </w:style>
  <w:style w:type="paragraph" w:customStyle="1" w:styleId="TableHeading">
    <w:name w:val="Table Heading"/>
    <w:basedOn w:val="TableContents"/>
    <w:rsid w:val="009E26AB"/>
    <w:pPr>
      <w:jc w:val="center"/>
    </w:pPr>
    <w:rPr>
      <w:b/>
      <w:bCs/>
    </w:rPr>
  </w:style>
  <w:style w:type="table" w:styleId="TabloKlavuzu">
    <w:name w:val="Table Grid"/>
    <w:basedOn w:val="NormalTablo"/>
    <w:rsid w:val="009E26A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Tablo-No">
    <w:name w:val="05_Baslik-Tablo-No"/>
    <w:basedOn w:val="Normal"/>
    <w:rsid w:val="00174183"/>
    <w:pPr>
      <w:keepNext/>
      <w:spacing w:before="60"/>
    </w:pPr>
    <w:rPr>
      <w:b/>
      <w:sz w:val="16"/>
      <w:szCs w:val="16"/>
    </w:rPr>
  </w:style>
  <w:style w:type="paragraph" w:customStyle="1" w:styleId="01Baslik-Ingilizce">
    <w:name w:val="01_Baslik-Ingilizce"/>
    <w:basedOn w:val="Normal"/>
    <w:rsid w:val="00690CD2"/>
    <w:rPr>
      <w:b/>
    </w:rPr>
  </w:style>
  <w:style w:type="character" w:customStyle="1" w:styleId="apple-style-span">
    <w:name w:val="apple-style-span"/>
    <w:basedOn w:val="VarsaylanParagrafYazTipi"/>
    <w:rsid w:val="00A64B4F"/>
  </w:style>
  <w:style w:type="paragraph" w:customStyle="1" w:styleId="05Baslik-Tablo-Adi">
    <w:name w:val="05_Baslik-Tablo-Adi"/>
    <w:basedOn w:val="Normal"/>
    <w:rsid w:val="00174183"/>
    <w:pPr>
      <w:spacing w:after="60"/>
    </w:pPr>
    <w:rPr>
      <w:i/>
      <w:iCs/>
      <w:sz w:val="16"/>
      <w:szCs w:val="16"/>
    </w:rPr>
  </w:style>
  <w:style w:type="paragraph" w:styleId="KaynakaBal">
    <w:name w:val="toa heading"/>
    <w:basedOn w:val="Normal"/>
    <w:next w:val="Normal"/>
    <w:semiHidden/>
    <w:rsid w:val="009F43A9"/>
    <w:pPr>
      <w:widowControl/>
      <w:tabs>
        <w:tab w:val="left" w:pos="288"/>
        <w:tab w:val="left" w:pos="792"/>
        <w:tab w:val="left" w:pos="1296"/>
        <w:tab w:val="left" w:pos="1800"/>
        <w:tab w:val="left" w:pos="2304"/>
        <w:tab w:val="left" w:pos="2808"/>
        <w:tab w:val="left" w:pos="3312"/>
        <w:tab w:val="left" w:pos="3816"/>
        <w:tab w:val="left" w:pos="4320"/>
        <w:tab w:val="left" w:pos="4824"/>
        <w:tab w:val="left" w:pos="5328"/>
        <w:tab w:val="left" w:pos="5832"/>
        <w:tab w:val="left" w:pos="6336"/>
        <w:tab w:val="left" w:pos="6840"/>
        <w:tab w:val="left" w:pos="7344"/>
        <w:tab w:val="left" w:pos="7848"/>
        <w:tab w:val="left" w:pos="8352"/>
        <w:tab w:val="left" w:pos="8856"/>
        <w:tab w:val="left" w:pos="9000"/>
        <w:tab w:val="right" w:pos="9360"/>
        <w:tab w:val="left" w:pos="9864"/>
        <w:tab w:val="left" w:pos="10368"/>
        <w:tab w:val="left" w:pos="10872"/>
        <w:tab w:val="left" w:pos="11376"/>
        <w:tab w:val="left" w:pos="11880"/>
        <w:tab w:val="left" w:pos="12384"/>
        <w:tab w:val="left" w:pos="12888"/>
        <w:tab w:val="left" w:pos="13392"/>
        <w:tab w:val="left" w:pos="13896"/>
        <w:tab w:val="left" w:pos="14400"/>
        <w:tab w:val="left" w:pos="14904"/>
        <w:tab w:val="left" w:pos="15408"/>
        <w:tab w:val="left" w:pos="15912"/>
        <w:tab w:val="left" w:pos="16416"/>
        <w:tab w:val="left" w:pos="16920"/>
        <w:tab w:val="left" w:pos="17424"/>
        <w:tab w:val="left" w:pos="17928"/>
        <w:tab w:val="left" w:pos="18432"/>
        <w:tab w:val="left" w:pos="18936"/>
        <w:tab w:val="left" w:pos="19440"/>
        <w:tab w:val="left" w:pos="19944"/>
      </w:tabs>
      <w:suppressAutoHyphens/>
      <w:overflowPunct/>
      <w:autoSpaceDE/>
      <w:autoSpaceDN/>
      <w:adjustRightInd/>
      <w:jc w:val="left"/>
    </w:pPr>
    <w:rPr>
      <w:rFonts w:cs="Times New Roman"/>
      <w:szCs w:val="20"/>
      <w:lang w:val="en-US" w:eastAsia="en-US"/>
    </w:rPr>
  </w:style>
  <w:style w:type="paragraph" w:customStyle="1" w:styleId="04Baslik-D2">
    <w:name w:val="04_Baslik-D2"/>
    <w:basedOn w:val="Normal"/>
    <w:rsid w:val="0067405B"/>
    <w:pPr>
      <w:keepNext/>
      <w:widowControl/>
      <w:spacing w:after="120"/>
    </w:pPr>
    <w:rPr>
      <w:b/>
      <w:iCs/>
      <w:szCs w:val="20"/>
    </w:rPr>
  </w:style>
  <w:style w:type="paragraph" w:customStyle="1" w:styleId="StilKalnnce6nk">
    <w:name w:val="Stil Kalın Önce:  6 nk"/>
    <w:basedOn w:val="Normal"/>
    <w:rsid w:val="00977891"/>
    <w:pPr>
      <w:keepNext/>
      <w:spacing w:before="240" w:after="120"/>
    </w:pPr>
    <w:rPr>
      <w:rFonts w:cs="Times New Roman"/>
      <w:b/>
      <w:bCs/>
      <w:szCs w:val="20"/>
    </w:rPr>
  </w:style>
  <w:style w:type="paragraph" w:customStyle="1" w:styleId="07Baslik-Aciklama">
    <w:name w:val="07_Baslik-Aciklama"/>
    <w:basedOn w:val="Normal"/>
    <w:rsid w:val="009C20E9"/>
    <w:pPr>
      <w:keepNext/>
      <w:spacing w:before="240" w:after="60"/>
    </w:pPr>
    <w:rPr>
      <w:b/>
      <w:bCs/>
      <w:i/>
      <w:iCs/>
      <w:szCs w:val="20"/>
    </w:rPr>
  </w:style>
  <w:style w:type="paragraph" w:customStyle="1" w:styleId="Stil01makalebaslik2011Candara16nkKalnnce18nk">
    <w:name w:val="Stil 01_makale baslik 2011 + Candara 16 nk Kalın Önce:  18 nk"/>
    <w:basedOn w:val="01Baslik-Makale"/>
    <w:rsid w:val="005D113C"/>
    <w:pPr>
      <w:spacing w:before="360"/>
    </w:pPr>
    <w:rPr>
      <w:rFonts w:ascii="Palatino Linotype" w:hAnsi="Palatino Linotype" w:cs="Times New Roman"/>
      <w:b w:val="0"/>
      <w:bCs/>
      <w:szCs w:val="20"/>
    </w:rPr>
  </w:style>
  <w:style w:type="paragraph" w:customStyle="1" w:styleId="Stil02yazarad2011Candara10nkKaln">
    <w:name w:val="Stil 02_yazar adı 2011 + Candara 10 nk Kalın"/>
    <w:basedOn w:val="01Yazarad"/>
    <w:rsid w:val="001152A1"/>
    <w:rPr>
      <w:rFonts w:ascii="Palatino Linotype" w:hAnsi="Palatino Linotype"/>
      <w:b w:val="0"/>
      <w:bCs/>
    </w:rPr>
  </w:style>
  <w:style w:type="paragraph" w:customStyle="1" w:styleId="Stil02yazarad2011Candara10nkKaln1">
    <w:name w:val="Stil 02_yazar adı 2011 + Candara 10 nk Kalın1"/>
    <w:basedOn w:val="01Yazarad"/>
    <w:rsid w:val="001152A1"/>
    <w:rPr>
      <w:rFonts w:ascii="Palatino Linotype" w:hAnsi="Palatino Linotype"/>
      <w:b w:val="0"/>
      <w:bCs/>
    </w:rPr>
  </w:style>
  <w:style w:type="paragraph" w:customStyle="1" w:styleId="citation">
    <w:name w:val="citation"/>
    <w:basedOn w:val="Normal"/>
    <w:rsid w:val="00506ABE"/>
    <w:pPr>
      <w:widowControl/>
      <w:overflowPunct/>
      <w:autoSpaceDE/>
      <w:autoSpaceDN/>
      <w:adjustRightInd/>
      <w:spacing w:before="100" w:beforeAutospacing="1" w:after="100" w:afterAutospacing="1"/>
      <w:jc w:val="left"/>
    </w:pPr>
    <w:rPr>
      <w:rFonts w:ascii="Times New Roman" w:hAnsi="Times New Roman" w:cs="Times New Roman"/>
      <w:sz w:val="24"/>
    </w:rPr>
  </w:style>
  <w:style w:type="character" w:styleId="Vurgu">
    <w:name w:val="Emphasis"/>
    <w:basedOn w:val="VarsaylanParagrafYazTipi"/>
    <w:uiPriority w:val="20"/>
    <w:qFormat/>
    <w:rsid w:val="00506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58202">
      <w:bodyDiv w:val="1"/>
      <w:marLeft w:val="0"/>
      <w:marRight w:val="0"/>
      <w:marTop w:val="0"/>
      <w:marBottom w:val="0"/>
      <w:divBdr>
        <w:top w:val="none" w:sz="0" w:space="0" w:color="auto"/>
        <w:left w:val="none" w:sz="0" w:space="0" w:color="auto"/>
        <w:bottom w:val="none" w:sz="0" w:space="0" w:color="auto"/>
        <w:right w:val="none" w:sz="0" w:space="0" w:color="auto"/>
      </w:divBdr>
    </w:div>
    <w:div w:id="1219584008">
      <w:bodyDiv w:val="1"/>
      <w:marLeft w:val="0"/>
      <w:marRight w:val="0"/>
      <w:marTop w:val="0"/>
      <w:marBottom w:val="0"/>
      <w:divBdr>
        <w:top w:val="none" w:sz="0" w:space="0" w:color="auto"/>
        <w:left w:val="none" w:sz="0" w:space="0" w:color="auto"/>
        <w:bottom w:val="none" w:sz="0" w:space="0" w:color="auto"/>
        <w:right w:val="none" w:sz="0" w:space="0" w:color="auto"/>
      </w:divBdr>
    </w:div>
    <w:div w:id="163722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eyc.org/files/naeyc/file/positions/ProfPrepStandards09.pdf" TargetMode="External"/><Relationship Id="rId18" Type="http://schemas.openxmlformats.org/officeDocument/2006/relationships/hyperlink" Target="https://www.gao.gov/assets/710/70271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l.acm.org/citation.cfm?id=1166324&amp;picked=prox" TargetMode="External"/><Relationship Id="rId17" Type="http://schemas.openxmlformats.org/officeDocument/2006/relationships/hyperlink" Target="https://www.govinfo.gov/content/pkg/PLAW-111publ148/pdf/PLAW-111publ14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trs.nasa.gov/archive/nasa/casi.ntrs.nasa.gov/2019000140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92-015-1581-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ashingtonpost.com/entertainment/music/best-music-of-2019-lana-del-rey-sings-lullabies-about-the-end-of-america/2019/12/06/6e82c5ec-15d8-11ea-a659-7d69641c6ff7_story.html" TargetMode="External"/><Relationship Id="rId23" Type="http://schemas.openxmlformats.org/officeDocument/2006/relationships/header" Target="header3.xml"/><Relationship Id="rId10" Type="http://schemas.openxmlformats.org/officeDocument/2006/relationships/hyperlink" Target="https://www.youtube.com/watch?v=Hu4Yvq-g7_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305764X.2013.860082" TargetMode="External"/><Relationship Id="rId14" Type="http://schemas.openxmlformats.org/officeDocument/2006/relationships/hyperlink" Target="https://www.nami.org/About-NAMI/Publications-Reports/Public-Policy-Reports/Parity-at-Risk/ParityatRisk.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3723-1C83-4A28-9F2F-DD6CFA0F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2478</Words>
  <Characters>14131</Characters>
  <Application>Microsoft Office Word</Application>
  <DocSecurity>0</DocSecurity>
  <Lines>117</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Mehmet Toran</cp:lastModifiedBy>
  <cp:revision>7</cp:revision>
  <cp:lastPrinted>2018-11-29T07:45:00Z</cp:lastPrinted>
  <dcterms:created xsi:type="dcterms:W3CDTF">2019-08-21T09:32:00Z</dcterms:created>
  <dcterms:modified xsi:type="dcterms:W3CDTF">2024-01-01T18:58:00Z</dcterms:modified>
</cp:coreProperties>
</file>